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D2BF">
      <w:pPr>
        <w:pStyle w:val="2"/>
        <w:widowControl/>
        <w:shd w:val="clear" w:color="auto" w:fill="FFFFFF"/>
        <w:spacing w:beforeAutospacing="0" w:after="210" w:afterAutospacing="0" w:line="21" w:lineRule="atLeast"/>
        <w:jc w:val="center"/>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新华教育集团</w:t>
      </w:r>
      <w:r>
        <w:rPr>
          <w:rFonts w:hint="eastAsia" w:ascii="宋体" w:hAnsi="宋体" w:eastAsia="宋体" w:cs="宋体"/>
          <w:b/>
          <w:bCs/>
          <w:sz w:val="24"/>
          <w:szCs w:val="24"/>
        </w:rPr>
        <w:t>（国内版及国际版）宣传片</w:t>
      </w:r>
      <w:r>
        <w:rPr>
          <w:rFonts w:hint="eastAsia" w:cs="宋体"/>
          <w:b/>
          <w:bCs/>
          <w:sz w:val="24"/>
          <w:szCs w:val="24"/>
          <w:lang w:val="en-US" w:eastAsia="zh-CN"/>
        </w:rPr>
        <w:t>制作</w:t>
      </w:r>
      <w:r>
        <w:rPr>
          <w:rFonts w:hint="eastAsia" w:cs="宋体"/>
          <w:b/>
          <w:bCs/>
          <w:sz w:val="24"/>
          <w:szCs w:val="24"/>
          <w:lang w:eastAsia="zh-CN"/>
        </w:rPr>
        <w:t>、</w:t>
      </w:r>
      <w:r>
        <w:rPr>
          <w:rFonts w:hint="eastAsia" w:cs="宋体"/>
          <w:b/>
          <w:bCs/>
          <w:sz w:val="24"/>
          <w:szCs w:val="24"/>
          <w:lang w:val="en-US" w:eastAsia="zh-CN"/>
        </w:rPr>
        <w:t>画册、PPT设计采购</w:t>
      </w:r>
      <w:r>
        <w:rPr>
          <w:rFonts w:hint="eastAsia" w:ascii="宋体" w:hAnsi="宋体" w:eastAsia="宋体" w:cs="宋体"/>
          <w:spacing w:val="8"/>
          <w:sz w:val="24"/>
          <w:szCs w:val="24"/>
          <w:shd w:val="clear" w:color="auto" w:fill="FFFFFF"/>
        </w:rPr>
        <w:t>招标公告</w:t>
      </w:r>
    </w:p>
    <w:p w14:paraId="7AC2D631">
      <w:pPr>
        <w:keepNext w:val="0"/>
        <w:keepLines w:val="0"/>
        <w:pageBreakBefore w:val="0"/>
        <w:kinsoku/>
        <w:wordWrap/>
        <w:overflowPunct/>
        <w:topLinePunct w:val="0"/>
        <w:autoSpaceDE/>
        <w:autoSpaceDN/>
        <w:bidi w:val="0"/>
        <w:adjustRightInd/>
        <w:snapToGrid/>
        <w:spacing w:line="288" w:lineRule="auto"/>
        <w:ind w:firstLine="241" w:firstLineChars="100"/>
        <w:textAlignment w:val="auto"/>
        <w:rPr>
          <w:rFonts w:hint="eastAsia" w:ascii="宋体" w:hAnsi="宋体" w:eastAsia="宋体" w:cs="宋体"/>
          <w:b/>
          <w:sz w:val="24"/>
          <w:szCs w:val="24"/>
        </w:rPr>
      </w:pPr>
      <w:r>
        <w:rPr>
          <w:rFonts w:hint="eastAsia" w:ascii="宋体" w:hAnsi="宋体" w:eastAsia="宋体" w:cs="宋体"/>
          <w:b/>
          <w:bCs/>
          <w:sz w:val="24"/>
          <w:szCs w:val="24"/>
        </w:rPr>
        <w:t>招标原则：以公平、公开、公正的原则，寻求优良合作单位，凡是“挂靠”或利用“人脉关系”谋求不正当竞争参与投标的，一概给予否决。新华“廉洁”是社会公认的，绝不允许合作过程出现不健康行为，特此提示！</w:t>
      </w:r>
    </w:p>
    <w:p w14:paraId="5BAEECB9">
      <w:pPr>
        <w:pStyle w:val="6"/>
        <w:keepNext w:val="0"/>
        <w:keepLines w:val="0"/>
        <w:pageBreakBefore w:val="0"/>
        <w:widowControl/>
        <w:kinsoku/>
        <w:wordWrap/>
        <w:overflowPunct/>
        <w:topLinePunct w:val="0"/>
        <w:autoSpaceDE/>
        <w:autoSpaceDN/>
        <w:bidi w:val="0"/>
        <w:adjustRightInd/>
        <w:snapToGrid/>
        <w:spacing w:beforeAutospacing="0" w:afterAutospacing="0" w:line="288" w:lineRule="auto"/>
        <w:ind w:firstLine="512" w:firstLineChars="200"/>
        <w:jc w:val="both"/>
        <w:textAlignment w:val="auto"/>
        <w:rPr>
          <w:rFonts w:hint="eastAsia" w:ascii="宋体" w:hAnsi="宋体" w:eastAsia="宋体" w:cs="宋体"/>
          <w:spacing w:val="8"/>
          <w:sz w:val="24"/>
          <w:szCs w:val="24"/>
          <w:shd w:val="clear" w:color="auto" w:fill="FFFFFF"/>
          <w:lang w:val="en-US" w:eastAsia="zh-CN"/>
        </w:rPr>
      </w:pPr>
      <w:r>
        <w:rPr>
          <w:rFonts w:hint="eastAsia" w:ascii="宋体" w:hAnsi="宋体" w:eastAsia="宋体" w:cs="宋体"/>
          <w:spacing w:val="8"/>
          <w:sz w:val="24"/>
          <w:szCs w:val="24"/>
          <w:shd w:val="clear" w:color="auto" w:fill="FFFFFF"/>
          <w:lang w:val="en-US" w:eastAsia="zh-CN"/>
        </w:rPr>
        <w:t>新华教育集团（母公司中国东方教育，香港上市，股票代码00667HK），1988年创建于安徽合肥，目前在全国30个省份及香港地区开办234所院校，学校总建筑面积达187余万平方米，常年在校生20万余人，拥有员工1万余人。</w:t>
      </w:r>
    </w:p>
    <w:p w14:paraId="701CBFE9">
      <w:pPr>
        <w:pStyle w:val="6"/>
        <w:keepNext w:val="0"/>
        <w:keepLines w:val="0"/>
        <w:pageBreakBefore w:val="0"/>
        <w:widowControl/>
        <w:kinsoku/>
        <w:wordWrap/>
        <w:overflowPunct/>
        <w:topLinePunct w:val="0"/>
        <w:autoSpaceDE/>
        <w:autoSpaceDN/>
        <w:bidi w:val="0"/>
        <w:adjustRightInd/>
        <w:snapToGrid/>
        <w:spacing w:beforeAutospacing="0" w:afterAutospacing="0" w:line="288" w:lineRule="auto"/>
        <w:ind w:firstLine="512" w:firstLineChars="200"/>
        <w:jc w:val="both"/>
        <w:textAlignment w:val="auto"/>
        <w:rPr>
          <w:rFonts w:hint="eastAsia" w:ascii="宋体" w:hAnsi="宋体" w:eastAsia="宋体" w:cs="宋体"/>
          <w:spacing w:val="8"/>
          <w:sz w:val="24"/>
          <w:szCs w:val="24"/>
          <w:shd w:val="clear" w:color="auto" w:fill="FFFFFF"/>
          <w:lang w:val="en-US" w:eastAsia="zh-CN"/>
        </w:rPr>
      </w:pPr>
      <w:r>
        <w:rPr>
          <w:rFonts w:hint="eastAsia" w:ascii="宋体" w:hAnsi="宋体" w:eastAsia="宋体" w:cs="宋体"/>
          <w:spacing w:val="8"/>
          <w:sz w:val="24"/>
          <w:szCs w:val="24"/>
          <w:shd w:val="clear" w:color="auto" w:fill="FFFFFF"/>
          <w:lang w:val="en-US" w:eastAsia="zh-CN"/>
        </w:rPr>
        <w:t>在职业教育方面，成功打造了新华电脑教育（新华互联网科技）、新东方烹饪教育、万通汽车教育、华信智原、欧米奇西点西餐教育、美味学院、欧曼谛时尚美业教育七大职教品牌，办学成果赢得了社会各界的充分肯定，先后获得了“品牌中国金谱奖——中国教育行业年度十佳品牌”、“改革开放30年中国民办教育成功典范”和“改革开放30年中国十大品牌教育集团”等多项殊荣。30多年来，新华教育集团为社会源源不断地输送了适应经济社会发展的各类实用型、复合型人才，为农村富余劳动力转移、下岗职工再就业培训、促进地方经济发展等方面都做出了积极的贡献。新华教育集团成功开创的直营连锁职业教育形式，对推动我国职业教育行业的发展，起到了带头作用，成为中国职业教育发展模式的典范。</w:t>
      </w:r>
    </w:p>
    <w:p w14:paraId="7285C19D">
      <w:pPr>
        <w:pStyle w:val="6"/>
        <w:keepNext w:val="0"/>
        <w:keepLines w:val="0"/>
        <w:pageBreakBefore w:val="0"/>
        <w:widowControl/>
        <w:kinsoku/>
        <w:wordWrap/>
        <w:overflowPunct/>
        <w:topLinePunct w:val="0"/>
        <w:autoSpaceDE/>
        <w:autoSpaceDN/>
        <w:bidi w:val="0"/>
        <w:adjustRightInd/>
        <w:snapToGrid/>
        <w:spacing w:beforeAutospacing="0" w:afterAutospacing="0" w:line="288" w:lineRule="auto"/>
        <w:ind w:firstLine="512" w:firstLineChars="200"/>
        <w:jc w:val="both"/>
        <w:textAlignment w:val="auto"/>
        <w:rPr>
          <w:rFonts w:hint="eastAsia" w:ascii="宋体" w:hAnsi="宋体" w:eastAsia="宋体" w:cs="宋体"/>
          <w:spacing w:val="8"/>
          <w:sz w:val="24"/>
          <w:szCs w:val="24"/>
          <w:shd w:val="clear" w:color="auto" w:fill="FFFFFF"/>
          <w:lang w:val="en-US" w:eastAsia="zh-CN"/>
        </w:rPr>
      </w:pPr>
      <w:r>
        <w:rPr>
          <w:rFonts w:hint="eastAsia" w:ascii="宋体" w:hAnsi="宋体" w:eastAsia="宋体" w:cs="宋体"/>
          <w:spacing w:val="8"/>
          <w:sz w:val="24"/>
          <w:szCs w:val="24"/>
          <w:shd w:val="clear" w:color="auto" w:fill="FFFFFF"/>
          <w:lang w:val="en-US" w:eastAsia="zh-CN"/>
        </w:rPr>
        <w:t>新华教育集团在30多年快速发展的同时，积极探索职业教育改革与发展的真谛，不仅率先建立了职业教育自主研发机构——新华教育研究院，还努力研究和探索特色的服务产品体系、教育教学和人才培养模式。未来，新华教育集团将继续探索中国职业教育的创新与发展之路，办好人民满意的教育。</w:t>
      </w:r>
    </w:p>
    <w:p w14:paraId="1D046E5F">
      <w:pPr>
        <w:spacing w:line="240" w:lineRule="auto"/>
        <w:ind w:firstLine="480" w:firstLineChars="200"/>
        <w:jc w:val="left"/>
        <w:rPr>
          <w:rFonts w:hint="eastAsia" w:ascii="宋体" w:hAnsi="宋体" w:eastAsia="宋体" w:cs="宋体"/>
          <w:spacing w:val="8"/>
          <w:sz w:val="24"/>
          <w:szCs w:val="24"/>
          <w:shd w:val="clear" w:color="auto" w:fill="FFFFFF"/>
        </w:rPr>
      </w:pPr>
      <w:r>
        <w:rPr>
          <w:rFonts w:hint="eastAsia" w:ascii="宋体" w:hAnsi="宋体" w:eastAsia="宋体" w:cs="宋体"/>
          <w:sz w:val="24"/>
          <w:szCs w:val="24"/>
        </w:rPr>
        <w:t>中国东方教育作为国内职业教育领域的领军企业</w:t>
      </w:r>
      <w:r>
        <w:rPr>
          <w:rFonts w:hint="eastAsia" w:ascii="宋体" w:hAnsi="宋体" w:eastAsia="宋体" w:cs="宋体"/>
          <w:sz w:val="24"/>
          <w:szCs w:val="24"/>
          <w:lang w:eastAsia="zh-CN"/>
        </w:rPr>
        <w:t>，</w:t>
      </w:r>
      <w:r>
        <w:rPr>
          <w:rFonts w:hint="eastAsia" w:ascii="宋体" w:hAnsi="宋体" w:eastAsia="宋体" w:cs="宋体"/>
          <w:sz w:val="24"/>
          <w:szCs w:val="24"/>
        </w:rPr>
        <w:t>为全面展现集团</w:t>
      </w:r>
      <w:r>
        <w:rPr>
          <w:rFonts w:hint="eastAsia" w:ascii="宋体" w:hAnsi="宋体" w:eastAsia="宋体" w:cs="宋体"/>
          <w:sz w:val="24"/>
          <w:szCs w:val="24"/>
          <w:lang w:eastAsia="zh-CN"/>
        </w:rPr>
        <w:t>“</w:t>
      </w:r>
      <w:r>
        <w:rPr>
          <w:rFonts w:hint="eastAsia" w:ascii="宋体" w:hAnsi="宋体" w:eastAsia="宋体" w:cs="宋体"/>
          <w:sz w:val="24"/>
          <w:szCs w:val="24"/>
        </w:rPr>
        <w:t>职教航母</w:t>
      </w:r>
      <w:r>
        <w:rPr>
          <w:rFonts w:hint="eastAsia" w:ascii="宋体" w:hAnsi="宋体" w:eastAsia="宋体" w:cs="宋体"/>
          <w:sz w:val="24"/>
          <w:szCs w:val="24"/>
          <w:lang w:eastAsia="zh-CN"/>
        </w:rPr>
        <w:t>”</w:t>
      </w:r>
      <w:r>
        <w:rPr>
          <w:rFonts w:hint="eastAsia" w:ascii="宋体" w:hAnsi="宋体" w:eastAsia="宋体" w:cs="宋体"/>
          <w:sz w:val="24"/>
          <w:szCs w:val="24"/>
        </w:rPr>
        <w:t>的企业形象与发展实力，现面向</w:t>
      </w:r>
      <w:r>
        <w:rPr>
          <w:rFonts w:hint="eastAsia" w:ascii="宋体" w:hAnsi="宋体" w:eastAsia="宋体" w:cs="宋体"/>
          <w:sz w:val="24"/>
          <w:szCs w:val="24"/>
          <w:lang w:val="en-US" w:eastAsia="zh-CN"/>
        </w:rPr>
        <w:t>社会公开</w:t>
      </w:r>
      <w:r>
        <w:rPr>
          <w:rFonts w:hint="eastAsia" w:ascii="宋体" w:hAnsi="宋体" w:eastAsia="宋体" w:cs="宋体"/>
          <w:sz w:val="24"/>
          <w:szCs w:val="24"/>
        </w:rPr>
        <w:t>招标，征集企业</w:t>
      </w:r>
      <w:r>
        <w:rPr>
          <w:rFonts w:hint="eastAsia" w:ascii="宋体" w:hAnsi="宋体" w:eastAsia="宋体" w:cs="宋体"/>
          <w:sz w:val="24"/>
          <w:szCs w:val="24"/>
          <w:lang w:val="en-US" w:eastAsia="zh-CN"/>
        </w:rPr>
        <w:t>宣传片制作、</w:t>
      </w:r>
      <w:r>
        <w:rPr>
          <w:rFonts w:hint="eastAsia" w:ascii="宋体" w:hAnsi="宋体" w:eastAsia="宋体" w:cs="宋体"/>
          <w:sz w:val="24"/>
          <w:szCs w:val="24"/>
        </w:rPr>
        <w:t>宣传画册及PPT设计</w:t>
      </w:r>
      <w:r>
        <w:rPr>
          <w:rFonts w:hint="eastAsia" w:ascii="宋体" w:hAnsi="宋体" w:eastAsia="宋体" w:cs="宋体"/>
          <w:sz w:val="24"/>
          <w:szCs w:val="24"/>
          <w:lang w:val="en-US" w:eastAsia="zh-CN"/>
        </w:rPr>
        <w:t>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要求宣传片制作、企业宣传画册和ppt设计是一家公司</w:t>
      </w:r>
      <w:r>
        <w:rPr>
          <w:rFonts w:hint="eastAsia" w:ascii="宋体" w:hAnsi="宋体" w:eastAsia="宋体" w:cs="宋体"/>
          <w:sz w:val="24"/>
          <w:szCs w:val="24"/>
          <w:highlight w:val="none"/>
          <w:lang w:eastAsia="zh-CN"/>
        </w:rPr>
        <w:t>）</w:t>
      </w:r>
      <w:r>
        <w:rPr>
          <w:rFonts w:hint="eastAsia" w:ascii="宋体" w:hAnsi="宋体" w:eastAsia="宋体" w:cs="宋体"/>
          <w:spacing w:val="8"/>
          <w:sz w:val="24"/>
          <w:szCs w:val="24"/>
          <w:shd w:val="clear" w:color="auto" w:fill="FFFFFF"/>
        </w:rPr>
        <w:t>，热忱欢迎有资质的供应商前来投标。</w:t>
      </w:r>
    </w:p>
    <w:p w14:paraId="4C0D12A0">
      <w:pPr>
        <w:pStyle w:val="6"/>
        <w:widowControl/>
        <w:numPr>
          <w:ilvl w:val="0"/>
          <w:numId w:val="1"/>
        </w:numPr>
        <w:spacing w:beforeAutospacing="0" w:afterAutospacing="0"/>
        <w:jc w:val="both"/>
        <w:rPr>
          <w:rStyle w:val="11"/>
          <w:rFonts w:hint="eastAsia" w:ascii="宋体" w:hAnsi="宋体" w:eastAsia="宋体" w:cs="宋体"/>
          <w:sz w:val="24"/>
          <w:szCs w:val="24"/>
        </w:rPr>
      </w:pPr>
      <w:r>
        <w:rPr>
          <w:rStyle w:val="11"/>
          <w:rFonts w:hint="eastAsia" w:ascii="宋体" w:hAnsi="宋体" w:eastAsia="宋体" w:cs="宋体"/>
          <w:spacing w:val="8"/>
          <w:sz w:val="24"/>
          <w:szCs w:val="24"/>
          <w:shd w:val="clear" w:color="auto" w:fill="FFFFFF"/>
        </w:rPr>
        <w:t>采购项目名称</w:t>
      </w:r>
      <w:r>
        <w:rPr>
          <w:rStyle w:val="11"/>
          <w:rFonts w:hint="eastAsia" w:ascii="宋体" w:hAnsi="宋体" w:eastAsia="宋体" w:cs="宋体"/>
          <w:sz w:val="24"/>
          <w:szCs w:val="24"/>
        </w:rPr>
        <w:t> </w:t>
      </w:r>
      <w:bookmarkStart w:id="0" w:name="_GoBack"/>
      <w:bookmarkEnd w:id="0"/>
    </w:p>
    <w:p w14:paraId="1B3DC667">
      <w:pPr>
        <w:pStyle w:val="6"/>
        <w:widowControl/>
        <w:spacing w:beforeAutospacing="0" w:afterAutospacing="0"/>
        <w:ind w:firstLine="512" w:firstLineChars="200"/>
        <w:jc w:val="both"/>
        <w:rPr>
          <w:rFonts w:hint="eastAsia" w:ascii="宋体" w:hAnsi="宋体" w:eastAsia="宋体" w:cs="宋体"/>
          <w:spacing w:val="8"/>
          <w:sz w:val="24"/>
          <w:szCs w:val="24"/>
          <w:shd w:val="clear" w:color="auto" w:fill="FFFFFF"/>
        </w:rPr>
      </w:pPr>
      <w:r>
        <w:rPr>
          <w:rStyle w:val="11"/>
          <w:rFonts w:hint="eastAsia" w:ascii="宋体" w:hAnsi="宋体" w:eastAsia="宋体" w:cs="宋体"/>
          <w:b w:val="0"/>
          <w:bCs/>
          <w:spacing w:val="8"/>
          <w:sz w:val="24"/>
          <w:szCs w:val="24"/>
          <w:shd w:val="clear" w:color="auto" w:fill="FFFFFF"/>
        </w:rPr>
        <w:t>项目名称：</w:t>
      </w:r>
      <w:r>
        <w:rPr>
          <w:rFonts w:hint="eastAsia" w:ascii="宋体" w:hAnsi="宋体" w:eastAsia="宋体" w:cs="宋体"/>
          <w:spacing w:val="8"/>
          <w:sz w:val="24"/>
          <w:szCs w:val="24"/>
          <w:shd w:val="clear" w:color="auto" w:fill="FFFFFF"/>
        </w:rPr>
        <w:t>新华教育集团</w:t>
      </w:r>
      <w:r>
        <w:rPr>
          <w:rFonts w:hint="eastAsia" w:ascii="宋体" w:hAnsi="宋体" w:eastAsia="宋体" w:cs="宋体"/>
          <w:b w:val="0"/>
          <w:bCs w:val="0"/>
          <w:sz w:val="24"/>
          <w:szCs w:val="24"/>
        </w:rPr>
        <w:t>（国内版及国际版）宣传片</w:t>
      </w:r>
      <w:r>
        <w:rPr>
          <w:rFonts w:hint="eastAsia" w:ascii="宋体" w:hAnsi="宋体" w:eastAsia="宋体" w:cs="宋体"/>
          <w:b w:val="0"/>
          <w:bCs w:val="0"/>
          <w:sz w:val="24"/>
          <w:szCs w:val="24"/>
          <w:lang w:val="en-US" w:eastAsia="zh-CN"/>
        </w:rPr>
        <w:t>制作、宣传画册、PPT设计</w:t>
      </w:r>
      <w:r>
        <w:rPr>
          <w:rFonts w:hint="eastAsia" w:ascii="宋体" w:hAnsi="宋体" w:eastAsia="宋体" w:cs="宋体"/>
          <w:spacing w:val="8"/>
          <w:sz w:val="24"/>
          <w:szCs w:val="24"/>
          <w:shd w:val="clear" w:color="auto" w:fill="FFFFFF"/>
        </w:rPr>
        <w:t>招标采购项目</w:t>
      </w:r>
    </w:p>
    <w:p w14:paraId="1C1A5CC9">
      <w:pPr>
        <w:pStyle w:val="6"/>
        <w:widowControl/>
        <w:spacing w:beforeAutospacing="0" w:afterAutospacing="0"/>
        <w:ind w:firstLine="480"/>
        <w:jc w:val="both"/>
        <w:rPr>
          <w:rFonts w:hint="default" w:ascii="宋体" w:hAnsi="宋体" w:eastAsia="宋体" w:cs="宋体"/>
          <w:sz w:val="24"/>
          <w:szCs w:val="24"/>
          <w:lang w:val="en-US" w:eastAsia="zh-CN"/>
        </w:rPr>
      </w:pPr>
      <w:r>
        <w:rPr>
          <w:rFonts w:hint="eastAsia" w:ascii="宋体" w:hAnsi="宋体" w:eastAsia="宋体" w:cs="宋体"/>
          <w:spacing w:val="8"/>
          <w:sz w:val="24"/>
          <w:szCs w:val="24"/>
          <w:shd w:val="clear" w:color="auto" w:fill="FFFFFF"/>
        </w:rPr>
        <w:t>项目编号：</w:t>
      </w:r>
      <w:r>
        <w:rPr>
          <w:rFonts w:hint="eastAsia" w:ascii="宋体" w:hAnsi="宋体" w:eastAsia="宋体" w:cs="宋体"/>
          <w:color w:val="auto"/>
          <w:spacing w:val="8"/>
          <w:sz w:val="24"/>
          <w:szCs w:val="24"/>
          <w:shd w:val="clear" w:color="auto" w:fill="FFFFFF"/>
        </w:rPr>
        <w:t>JYC</w:t>
      </w:r>
      <w:r>
        <w:rPr>
          <w:rFonts w:hint="eastAsia" w:ascii="宋体" w:hAnsi="宋体" w:eastAsia="宋体" w:cs="宋体"/>
          <w:color w:val="auto"/>
          <w:spacing w:val="8"/>
          <w:sz w:val="24"/>
          <w:szCs w:val="24"/>
          <w:shd w:val="clear" w:color="auto" w:fill="FFFFFF"/>
          <w:lang w:val="en-US" w:eastAsia="zh-CN"/>
        </w:rPr>
        <w:t>G</w:t>
      </w:r>
      <w:r>
        <w:rPr>
          <w:rFonts w:hint="eastAsia" w:ascii="宋体" w:hAnsi="宋体" w:eastAsia="宋体" w:cs="宋体"/>
          <w:color w:val="auto"/>
          <w:spacing w:val="8"/>
          <w:sz w:val="24"/>
          <w:szCs w:val="24"/>
          <w:shd w:val="clear" w:color="auto" w:fill="FFFFFF"/>
        </w:rPr>
        <w:t>-202</w:t>
      </w:r>
      <w:r>
        <w:rPr>
          <w:rFonts w:hint="eastAsia" w:ascii="宋体" w:hAnsi="宋体" w:eastAsia="宋体" w:cs="宋体"/>
          <w:color w:val="auto"/>
          <w:spacing w:val="8"/>
          <w:sz w:val="24"/>
          <w:szCs w:val="24"/>
          <w:shd w:val="clear" w:color="auto" w:fill="FFFFFF"/>
          <w:lang w:val="en-US" w:eastAsia="zh-CN"/>
        </w:rPr>
        <w:t xml:space="preserve">5030-ZYB   </w:t>
      </w:r>
      <w:r>
        <w:rPr>
          <w:rFonts w:hint="eastAsia" w:ascii="宋体" w:hAnsi="宋体" w:eastAsia="宋体" w:cs="宋体"/>
          <w:color w:val="FF0000"/>
          <w:spacing w:val="8"/>
          <w:sz w:val="24"/>
          <w:szCs w:val="24"/>
          <w:shd w:val="clear" w:color="auto" w:fill="FFFFFF"/>
          <w:lang w:val="en-US" w:eastAsia="zh-CN"/>
        </w:rPr>
        <w:t xml:space="preserve">                         </w:t>
      </w:r>
    </w:p>
    <w:p w14:paraId="0CE50377">
      <w:pPr>
        <w:pStyle w:val="6"/>
        <w:widowControl/>
        <w:numPr>
          <w:ilvl w:val="0"/>
          <w:numId w:val="1"/>
        </w:numPr>
        <w:spacing w:beforeAutospacing="0" w:afterAutospacing="0"/>
        <w:rPr>
          <w:rStyle w:val="11"/>
          <w:rFonts w:hint="eastAsia" w:ascii="宋体" w:hAnsi="宋体" w:eastAsia="宋体" w:cs="宋体"/>
          <w:b w:val="0"/>
          <w:sz w:val="24"/>
          <w:szCs w:val="24"/>
        </w:rPr>
      </w:pPr>
      <w:r>
        <w:rPr>
          <w:rFonts w:hint="eastAsia" w:ascii="宋体" w:hAnsi="宋体" w:eastAsia="宋体" w:cs="宋体"/>
          <w:b/>
          <w:bCs/>
          <w:sz w:val="24"/>
          <w:szCs w:val="24"/>
        </w:rPr>
        <w:t>项目概况</w:t>
      </w:r>
      <w:r>
        <w:rPr>
          <w:rFonts w:hint="eastAsia" w:ascii="宋体" w:hAnsi="宋体" w:eastAsia="宋体" w:cs="宋体"/>
          <w:sz w:val="24"/>
          <w:szCs w:val="24"/>
        </w:rPr>
        <w:br w:type="textWrapping"/>
      </w:r>
      <w:r>
        <w:rPr>
          <w:rFonts w:hint="eastAsia" w:ascii="宋体" w:hAnsi="宋体" w:eastAsia="宋体" w:cs="宋体"/>
          <w:color w:val="404040"/>
          <w:sz w:val="24"/>
          <w:szCs w:val="24"/>
          <w:lang w:val="en-US" w:eastAsia="zh-CN"/>
        </w:rPr>
        <w:t>1、</w:t>
      </w:r>
      <w:r>
        <w:rPr>
          <w:rFonts w:hint="eastAsia" w:ascii="宋体" w:hAnsi="宋体" w:eastAsia="宋体" w:cs="宋体"/>
          <w:color w:val="404040"/>
          <w:sz w:val="24"/>
          <w:szCs w:val="24"/>
        </w:rPr>
        <w:t>宣传片</w:t>
      </w:r>
      <w:r>
        <w:rPr>
          <w:rFonts w:hint="eastAsia" w:ascii="宋体" w:hAnsi="宋体" w:eastAsia="宋体" w:cs="宋体"/>
          <w:color w:val="404040"/>
          <w:sz w:val="24"/>
          <w:szCs w:val="24"/>
          <w:lang w:val="en-US" w:eastAsia="zh-CN"/>
        </w:rPr>
        <w:t>制作(</w:t>
      </w:r>
      <w:r>
        <w:rPr>
          <w:rFonts w:hint="eastAsia" w:ascii="宋体" w:hAnsi="宋体" w:eastAsia="宋体" w:cs="宋体"/>
          <w:color w:val="404040"/>
          <w:sz w:val="24"/>
          <w:szCs w:val="24"/>
        </w:rPr>
        <w:t>国内版及国际版</w:t>
      </w:r>
      <w:r>
        <w:rPr>
          <w:rFonts w:hint="eastAsia" w:ascii="宋体" w:hAnsi="宋体" w:eastAsia="宋体" w:cs="宋体"/>
          <w:color w:val="404040"/>
          <w:sz w:val="24"/>
          <w:szCs w:val="24"/>
          <w:lang w:val="en-US" w:eastAsia="zh-CN"/>
        </w:rPr>
        <w:t>)中标商需</w:t>
      </w:r>
      <w:r>
        <w:rPr>
          <w:rFonts w:hint="eastAsia" w:ascii="宋体" w:hAnsi="宋体" w:eastAsia="宋体" w:cs="宋体"/>
          <w:color w:val="404040"/>
          <w:sz w:val="24"/>
          <w:szCs w:val="24"/>
        </w:rPr>
        <w:t>负责项目包含创意策划、脚本撰写、实景拍摄、国内及国际版剪辑、专业配音及后期制作</w:t>
      </w:r>
      <w:r>
        <w:rPr>
          <w:rFonts w:hint="eastAsia" w:ascii="宋体" w:hAnsi="宋体" w:eastAsia="宋体" w:cs="宋体"/>
          <w:color w:val="404040"/>
          <w:sz w:val="24"/>
          <w:szCs w:val="24"/>
          <w:lang w:val="en-US" w:eastAsia="zh-CN"/>
        </w:rPr>
        <w:t>等全部流程</w:t>
      </w:r>
      <w:r>
        <w:rPr>
          <w:rFonts w:hint="eastAsia" w:ascii="宋体" w:hAnsi="宋体" w:eastAsia="宋体" w:cs="宋体"/>
          <w:color w:val="404040"/>
          <w:sz w:val="24"/>
          <w:szCs w:val="24"/>
        </w:rPr>
        <w:t>，最终交付国内版及国际版双版本成片及全套制作素材。</w:t>
      </w:r>
    </w:p>
    <w:p w14:paraId="17799077">
      <w:pPr>
        <w:jc w:val="left"/>
        <w:rPr>
          <w:rFonts w:hint="eastAsia" w:ascii="宋体" w:hAnsi="宋体" w:eastAsia="宋体" w:cs="宋体"/>
          <w:sz w:val="24"/>
          <w:szCs w:val="24"/>
          <w:lang w:eastAsia="zh-CN"/>
        </w:rPr>
      </w:pPr>
      <w:r>
        <w:rPr>
          <w:rFonts w:hint="eastAsia" w:ascii="宋体" w:hAnsi="宋体" w:eastAsia="宋体" w:cs="宋体"/>
          <w:color w:val="404040"/>
          <w:sz w:val="24"/>
          <w:szCs w:val="24"/>
          <w:lang w:val="en-US" w:eastAsia="zh-CN"/>
        </w:rPr>
        <w:t xml:space="preserve">    2、</w:t>
      </w:r>
      <w:r>
        <w:rPr>
          <w:rFonts w:hint="eastAsia" w:ascii="宋体" w:hAnsi="宋体" w:eastAsia="宋体" w:cs="宋体"/>
          <w:sz w:val="24"/>
          <w:szCs w:val="24"/>
        </w:rPr>
        <w:t>企业宣传画册</w:t>
      </w:r>
      <w:r>
        <w:rPr>
          <w:rFonts w:hint="eastAsia" w:ascii="宋体" w:hAnsi="宋体" w:eastAsia="宋体" w:cs="宋体"/>
          <w:sz w:val="24"/>
          <w:szCs w:val="24"/>
          <w:lang w:eastAsia="zh-CN"/>
        </w:rPr>
        <w:t>：</w:t>
      </w:r>
      <w:r>
        <w:rPr>
          <w:rFonts w:hint="eastAsia" w:ascii="宋体" w:hAnsi="宋体" w:eastAsia="宋体" w:cs="宋体"/>
          <w:sz w:val="24"/>
          <w:szCs w:val="24"/>
        </w:rPr>
        <w:t>中英文对照版本，</w:t>
      </w:r>
      <w:r>
        <w:rPr>
          <w:rFonts w:hint="eastAsia" w:ascii="宋体" w:hAnsi="宋体" w:eastAsia="宋体" w:cs="宋体"/>
          <w:sz w:val="24"/>
          <w:szCs w:val="24"/>
          <w:lang w:val="en-US" w:eastAsia="zh-CN"/>
        </w:rPr>
        <w:t>预估</w:t>
      </w:r>
      <w:r>
        <w:rPr>
          <w:rFonts w:hint="eastAsia" w:ascii="宋体" w:hAnsi="宋体" w:eastAsia="宋体" w:cs="宋体"/>
          <w:sz w:val="24"/>
          <w:szCs w:val="24"/>
        </w:rPr>
        <w:t>页数</w:t>
      </w:r>
      <w:r>
        <w:rPr>
          <w:rFonts w:hint="eastAsia" w:ascii="宋体" w:hAnsi="宋体" w:eastAsia="宋体" w:cs="宋体"/>
          <w:sz w:val="24"/>
          <w:szCs w:val="24"/>
          <w:lang w:val="en-US" w:eastAsia="zh-CN"/>
        </w:rPr>
        <w:t>60</w:t>
      </w:r>
      <w:r>
        <w:rPr>
          <w:rFonts w:hint="eastAsia" w:ascii="宋体" w:hAnsi="宋体" w:eastAsia="宋体" w:cs="宋体"/>
          <w:sz w:val="24"/>
          <w:szCs w:val="24"/>
        </w:rPr>
        <w:t>P</w:t>
      </w:r>
      <w:r>
        <w:rPr>
          <w:rFonts w:hint="eastAsia" w:ascii="宋体" w:hAnsi="宋体" w:eastAsia="宋体" w:cs="宋体"/>
          <w:sz w:val="24"/>
          <w:szCs w:val="24"/>
          <w:lang w:eastAsia="zh-CN"/>
        </w:rPr>
        <w:t>，</w:t>
      </w:r>
      <w:r>
        <w:rPr>
          <w:rFonts w:hint="eastAsia" w:ascii="宋体" w:hAnsi="宋体" w:eastAsia="宋体" w:cs="宋体"/>
          <w:sz w:val="24"/>
          <w:szCs w:val="24"/>
        </w:rPr>
        <w:t>企业介绍PPT</w:t>
      </w:r>
      <w:r>
        <w:rPr>
          <w:rFonts w:hint="eastAsia" w:ascii="宋体" w:hAnsi="宋体" w:eastAsia="宋体" w:cs="宋体"/>
          <w:sz w:val="24"/>
          <w:szCs w:val="24"/>
          <w:lang w:eastAsia="zh-CN"/>
        </w:rPr>
        <w:t>：</w:t>
      </w:r>
      <w:r>
        <w:rPr>
          <w:rFonts w:hint="eastAsia" w:ascii="宋体" w:hAnsi="宋体" w:eastAsia="宋体" w:cs="宋体"/>
          <w:sz w:val="24"/>
          <w:szCs w:val="24"/>
        </w:rPr>
        <w:t>中英文对照版本，</w:t>
      </w:r>
      <w:r>
        <w:rPr>
          <w:rFonts w:hint="eastAsia" w:ascii="宋体" w:hAnsi="宋体" w:eastAsia="宋体" w:cs="宋体"/>
          <w:sz w:val="24"/>
          <w:szCs w:val="24"/>
          <w:lang w:val="en-US" w:eastAsia="zh-CN"/>
        </w:rPr>
        <w:t>预估</w:t>
      </w:r>
      <w:r>
        <w:rPr>
          <w:rFonts w:hint="eastAsia" w:ascii="宋体" w:hAnsi="宋体" w:eastAsia="宋体" w:cs="宋体"/>
          <w:sz w:val="24"/>
          <w:szCs w:val="24"/>
        </w:rPr>
        <w:t>页数50P</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中标商应提供专业的内容策划，为我们输出画册与PPT的整合性内容框架。该框架须具备强大的内在逻辑，能清晰地展现各内容板块，并直接产出后续的版块设计与视觉呈现。</w:t>
      </w:r>
    </w:p>
    <w:p w14:paraId="15586A86">
      <w:pPr>
        <w:pStyle w:val="6"/>
        <w:widowControl/>
        <w:numPr>
          <w:ilvl w:val="0"/>
          <w:numId w:val="1"/>
        </w:numPr>
        <w:spacing w:beforeAutospacing="0" w:afterAutospacing="0" w:line="383" w:lineRule="atLeast"/>
        <w:rPr>
          <w:rFonts w:hint="eastAsia" w:ascii="宋体" w:hAnsi="宋体" w:eastAsia="宋体" w:cs="宋体"/>
          <w:sz w:val="24"/>
          <w:szCs w:val="24"/>
        </w:rPr>
      </w:pPr>
      <w:r>
        <w:rPr>
          <w:rStyle w:val="11"/>
          <w:rFonts w:hint="eastAsia" w:ascii="宋体" w:hAnsi="宋体" w:eastAsia="宋体" w:cs="宋体"/>
          <w:spacing w:val="8"/>
          <w:sz w:val="24"/>
          <w:szCs w:val="24"/>
          <w:shd w:val="clear" w:color="auto" w:fill="FFFFFF"/>
        </w:rPr>
        <w:t>招标及定标方式</w:t>
      </w:r>
    </w:p>
    <w:p w14:paraId="5E523D6A">
      <w:pPr>
        <w:pStyle w:val="6"/>
        <w:widowControl/>
        <w:spacing w:beforeAutospacing="0" w:afterAutospacing="0" w:line="383" w:lineRule="atLeast"/>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1.本次项目采用公开发布招标信息+邀标方式，定标为招标方内部议标；</w:t>
      </w:r>
    </w:p>
    <w:p w14:paraId="4B69F93D">
      <w:pPr>
        <w:pStyle w:val="6"/>
        <w:widowControl/>
        <w:spacing w:beforeAutospacing="0" w:afterAutospacing="0" w:line="383" w:lineRule="atLeast"/>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2.招标方有权对本次招标项目内容进行分包或拆包。</w:t>
      </w:r>
    </w:p>
    <w:p w14:paraId="35D411B9">
      <w:pPr>
        <w:pStyle w:val="6"/>
        <w:widowControl/>
        <w:numPr>
          <w:ilvl w:val="0"/>
          <w:numId w:val="1"/>
        </w:numPr>
        <w:spacing w:beforeAutospacing="0" w:afterAutospacing="0" w:line="383" w:lineRule="atLeast"/>
        <w:jc w:val="both"/>
        <w:rPr>
          <w:rFonts w:hint="eastAsia" w:ascii="宋体" w:hAnsi="宋体" w:eastAsia="宋体" w:cs="宋体"/>
          <w:sz w:val="24"/>
          <w:szCs w:val="24"/>
        </w:rPr>
      </w:pPr>
      <w:r>
        <w:rPr>
          <w:rStyle w:val="11"/>
          <w:rFonts w:hint="eastAsia" w:ascii="宋体" w:hAnsi="宋体" w:eastAsia="宋体" w:cs="宋体"/>
          <w:spacing w:val="8"/>
          <w:sz w:val="24"/>
          <w:szCs w:val="24"/>
          <w:shd w:val="clear" w:color="auto" w:fill="FFFFFF"/>
        </w:rPr>
        <w:t>投标人资格要求</w:t>
      </w:r>
      <w:r>
        <w:rPr>
          <w:rFonts w:hint="eastAsia" w:ascii="宋体" w:hAnsi="宋体" w:eastAsia="宋体" w:cs="宋体"/>
          <w:spacing w:val="8"/>
          <w:sz w:val="24"/>
          <w:szCs w:val="24"/>
          <w:shd w:val="clear" w:color="auto" w:fill="FFFFFF"/>
        </w:rPr>
        <w:t> </w:t>
      </w:r>
    </w:p>
    <w:p w14:paraId="1B1DE9FE">
      <w:pPr>
        <w:pStyle w:val="6"/>
        <w:widowControl/>
        <w:numPr>
          <w:ilvl w:val="0"/>
          <w:numId w:val="0"/>
        </w:numPr>
        <w:spacing w:beforeAutospacing="0" w:afterAutospacing="0" w:line="383" w:lineRule="atLeast"/>
        <w:ind w:leftChars="0"/>
        <w:jc w:val="both"/>
        <w:rPr>
          <w:rFonts w:hint="eastAsia" w:ascii="宋体" w:hAnsi="宋体" w:eastAsia="宋体" w:cs="宋体"/>
          <w:sz w:val="24"/>
          <w:szCs w:val="24"/>
          <w:lang w:val="en-US" w:eastAsia="zh-CN"/>
        </w:rPr>
      </w:pPr>
      <w:r>
        <w:rPr>
          <w:rFonts w:hint="eastAsia" w:ascii="宋体" w:hAnsi="宋体" w:eastAsia="宋体" w:cs="宋体"/>
          <w:spacing w:val="8"/>
          <w:sz w:val="24"/>
          <w:szCs w:val="24"/>
          <w:shd w:val="clear" w:color="auto" w:fill="FFFFFF"/>
          <w:lang w:val="en-US" w:eastAsia="zh-CN"/>
        </w:rPr>
        <w:t>1.基础资质：</w:t>
      </w:r>
    </w:p>
    <w:p w14:paraId="7AFB3E40">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rPr>
        <w:t>1</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rPr>
        <w:t>具有独立承担民事责任能力的法人资格；</w:t>
      </w:r>
    </w:p>
    <w:p w14:paraId="6B04DB6E">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lang w:val="en-US" w:eastAsia="zh-CN"/>
        </w:rPr>
        <w:t>2</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rPr>
        <w:t>营业范围应包括上述采购服务内容；</w:t>
      </w:r>
    </w:p>
    <w:p w14:paraId="68C7D141">
      <w:pPr>
        <w:pStyle w:val="6"/>
        <w:widowControl/>
        <w:spacing w:beforeAutospacing="0" w:afterAutospacing="0" w:line="383" w:lineRule="atLeast"/>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lang w:val="en-US" w:eastAsia="zh-CN"/>
        </w:rPr>
        <w:t>3</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rPr>
        <w:t>具有该行业国家规定必备资质</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lang w:val="en-US" w:eastAsia="zh-CN"/>
        </w:rPr>
        <w:t>如：</w:t>
      </w:r>
      <w:r>
        <w:rPr>
          <w:rFonts w:hint="eastAsia" w:ascii="宋体" w:hAnsi="宋体" w:eastAsia="宋体" w:cs="宋体"/>
          <w:color w:val="404040"/>
          <w:sz w:val="24"/>
          <w:szCs w:val="24"/>
        </w:rPr>
        <w:t>广播电视节目制作经营许可证</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lang w:val="en-US" w:eastAsia="zh-CN"/>
        </w:rPr>
        <w:t>等</w:t>
      </w:r>
      <w:r>
        <w:rPr>
          <w:rFonts w:hint="eastAsia" w:ascii="宋体" w:hAnsi="宋体" w:eastAsia="宋体" w:cs="宋体"/>
          <w:spacing w:val="8"/>
          <w:sz w:val="24"/>
          <w:szCs w:val="24"/>
          <w:shd w:val="clear" w:color="auto" w:fill="FFFFFF"/>
        </w:rPr>
        <w:t>、资格，较强的经济技术实力及良好的信誉；</w:t>
      </w:r>
    </w:p>
    <w:p w14:paraId="43AB6A0E">
      <w:pPr>
        <w:pStyle w:val="6"/>
        <w:widowControl/>
        <w:spacing w:beforeAutospacing="0" w:afterAutospacing="0" w:line="383" w:lineRule="atLeast"/>
        <w:jc w:val="both"/>
        <w:rPr>
          <w:rFonts w:hint="eastAsia" w:ascii="宋体" w:hAnsi="宋体" w:eastAsia="宋体" w:cs="宋体"/>
          <w:color w:val="404040"/>
          <w:sz w:val="24"/>
          <w:szCs w:val="24"/>
        </w:rPr>
      </w:pP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lang w:val="en-US" w:eastAsia="zh-CN"/>
        </w:rPr>
        <w:t>4</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rPr>
        <w:t>近三年无违法违纪问题。</w:t>
      </w:r>
    </w:p>
    <w:p w14:paraId="52209D1B">
      <w:pPr>
        <w:jc w:val="left"/>
        <w:rPr>
          <w:rFonts w:hint="eastAsia" w:ascii="宋体" w:hAnsi="宋体" w:eastAsia="宋体" w:cs="宋体"/>
          <w:sz w:val="24"/>
          <w:szCs w:val="24"/>
        </w:rPr>
      </w:pPr>
      <w:r>
        <w:rPr>
          <w:rFonts w:hint="eastAsia" w:ascii="宋体" w:hAnsi="宋体" w:eastAsia="宋体" w:cs="宋体"/>
          <w:color w:val="404040"/>
          <w:sz w:val="24"/>
          <w:szCs w:val="24"/>
        </w:rPr>
        <w:t>2.行业经验</w:t>
      </w:r>
      <w:r>
        <w:rPr>
          <w:rFonts w:hint="eastAsia" w:ascii="宋体" w:hAnsi="宋体" w:eastAsia="宋体" w:cs="宋体"/>
          <w:color w:val="404040"/>
          <w:sz w:val="24"/>
          <w:szCs w:val="24"/>
          <w:lang w:eastAsia="zh-CN"/>
        </w:rPr>
        <w:t>：</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（1）成立5年以上，核心团队稳定</w:t>
      </w:r>
      <w:r>
        <w:rPr>
          <w:rFonts w:hint="eastAsia" w:ascii="宋体" w:hAnsi="宋体" w:eastAsia="宋体" w:cs="宋体"/>
          <w:color w:val="404040"/>
          <w:sz w:val="24"/>
          <w:szCs w:val="24"/>
          <w:lang w:eastAsia="zh-CN"/>
        </w:rPr>
        <w:t>；</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（2）</w:t>
      </w:r>
      <w:r>
        <w:rPr>
          <w:rFonts w:hint="eastAsia" w:ascii="宋体" w:hAnsi="宋体" w:eastAsia="宋体" w:cs="宋体"/>
          <w:sz w:val="24"/>
          <w:szCs w:val="24"/>
        </w:rPr>
        <w:t>近三年类似项目案例</w:t>
      </w:r>
      <w:r>
        <w:rPr>
          <w:rFonts w:hint="eastAsia" w:ascii="宋体" w:hAnsi="宋体" w:eastAsia="宋体" w:cs="宋体"/>
          <w:sz w:val="24"/>
          <w:szCs w:val="24"/>
          <w:lang w:eastAsia="zh-CN"/>
        </w:rPr>
        <w:t>，</w:t>
      </w:r>
      <w:r>
        <w:rPr>
          <w:rFonts w:hint="eastAsia" w:ascii="宋体" w:hAnsi="宋体" w:eastAsia="宋体" w:cs="宋体"/>
          <w:sz w:val="24"/>
          <w:szCs w:val="24"/>
        </w:rPr>
        <w:t>上市公司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知名大型企业</w:t>
      </w:r>
      <w:r>
        <w:rPr>
          <w:rFonts w:hint="eastAsia" w:ascii="宋体" w:hAnsi="宋体" w:eastAsia="宋体" w:cs="宋体"/>
          <w:sz w:val="24"/>
          <w:szCs w:val="24"/>
        </w:rPr>
        <w:t>设计案例优先（至少3个）</w:t>
      </w:r>
    </w:p>
    <w:p w14:paraId="587B7114">
      <w:pPr>
        <w:jc w:val="left"/>
        <w:rPr>
          <w:rFonts w:hint="eastAsia" w:ascii="宋体" w:hAnsi="宋体" w:eastAsia="宋体" w:cs="宋体"/>
          <w:color w:val="40404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拥有大型企业尤其是上市公司宣传设计经验</w:t>
      </w:r>
      <w:r>
        <w:rPr>
          <w:rFonts w:hint="eastAsia" w:ascii="宋体" w:hAnsi="宋体" w:eastAsia="宋体" w:cs="宋体"/>
          <w:sz w:val="24"/>
          <w:szCs w:val="24"/>
          <w:lang w:eastAsia="zh-CN"/>
        </w:rPr>
        <w:t>，</w:t>
      </w:r>
      <w:r>
        <w:rPr>
          <w:rFonts w:hint="eastAsia" w:ascii="宋体" w:hAnsi="宋体" w:eastAsia="宋体" w:cs="宋体"/>
          <w:sz w:val="24"/>
          <w:szCs w:val="24"/>
        </w:rPr>
        <w:t>具备中英文双语设计能力</w:t>
      </w:r>
      <w:r>
        <w:rPr>
          <w:rFonts w:hint="eastAsia" w:ascii="宋体" w:hAnsi="宋体" w:eastAsia="宋体" w:cs="宋体"/>
          <w:sz w:val="24"/>
          <w:szCs w:val="24"/>
          <w:lang w:eastAsia="zh-CN"/>
        </w:rPr>
        <w:t>，</w:t>
      </w:r>
      <w:r>
        <w:rPr>
          <w:rFonts w:hint="eastAsia" w:ascii="宋体" w:hAnsi="宋体" w:eastAsia="宋体" w:cs="宋体"/>
          <w:sz w:val="24"/>
          <w:szCs w:val="24"/>
        </w:rPr>
        <w:t>团队拥有资深文案策划与视觉设计师</w:t>
      </w:r>
      <w:r>
        <w:rPr>
          <w:rFonts w:hint="eastAsia" w:ascii="宋体" w:hAnsi="宋体" w:eastAsia="宋体" w:cs="宋体"/>
          <w:sz w:val="24"/>
          <w:szCs w:val="24"/>
          <w:lang w:eastAsia="zh-CN"/>
        </w:rPr>
        <w:t>。</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3.团队配置：</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需配备专职宣传片制作团队（不少于6人），并提供以下材料：</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（1）核心成员履历：包括创意总监、导演、摄像、灯光、剪辑等岗位人员的从业经历及代表作品；</w:t>
      </w:r>
    </w:p>
    <w:p w14:paraId="6B312B2A">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w:t>
      </w:r>
      <w:r>
        <w:rPr>
          <w:rFonts w:hint="eastAsia" w:ascii="宋体" w:hAnsi="宋体" w:eastAsia="宋体" w:cs="宋体"/>
          <w:color w:val="404040"/>
          <w:sz w:val="24"/>
          <w:szCs w:val="24"/>
          <w:lang w:val="en-US" w:eastAsia="zh-CN"/>
        </w:rPr>
        <w:t>2</w:t>
      </w:r>
      <w:r>
        <w:rPr>
          <w:rFonts w:hint="eastAsia" w:ascii="宋体" w:hAnsi="宋体" w:eastAsia="宋体" w:cs="宋体"/>
          <w:color w:val="404040"/>
          <w:sz w:val="24"/>
          <w:szCs w:val="24"/>
        </w:rPr>
        <w:t>）项目经验证明：团队近3年参与的同级别项目案例（需注明角色分工）；</w:t>
      </w:r>
    </w:p>
    <w:p w14:paraId="7F6EF254">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w:t>
      </w:r>
      <w:r>
        <w:rPr>
          <w:rFonts w:hint="eastAsia" w:ascii="宋体" w:hAnsi="宋体" w:eastAsia="宋体" w:cs="宋体"/>
          <w:color w:val="404040"/>
          <w:sz w:val="24"/>
          <w:szCs w:val="24"/>
          <w:lang w:val="en-US" w:eastAsia="zh-CN"/>
        </w:rPr>
        <w:t>3</w:t>
      </w:r>
      <w:r>
        <w:rPr>
          <w:rFonts w:hint="eastAsia" w:ascii="宋体" w:hAnsi="宋体" w:eastAsia="宋体" w:cs="宋体"/>
          <w:color w:val="404040"/>
          <w:sz w:val="24"/>
          <w:szCs w:val="24"/>
        </w:rPr>
        <w:t>）本次项目配置：明确各成员在本次拍摄中的具体职责，并附导演及主创人员的现场工作承诺书。</w:t>
      </w:r>
    </w:p>
    <w:p w14:paraId="2B779CA0">
      <w:pPr>
        <w:spacing w:line="360" w:lineRule="auto"/>
        <w:rPr>
          <w:rFonts w:hint="eastAsia" w:ascii="宋体" w:hAnsi="宋体" w:eastAsia="宋体" w:cs="宋体"/>
          <w:b w:val="0"/>
          <w:bCs w:val="0"/>
          <w:color w:val="40404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、创意设计要求</w:t>
      </w:r>
      <w:r>
        <w:rPr>
          <w:rFonts w:hint="eastAsia" w:ascii="宋体" w:hAnsi="宋体" w:eastAsia="宋体" w:cs="宋体"/>
          <w:b w:val="0"/>
          <w:bCs w:val="0"/>
          <w:sz w:val="24"/>
          <w:szCs w:val="24"/>
          <w:lang w:eastAsia="zh-CN"/>
        </w:rPr>
        <w:t>：</w:t>
      </w:r>
      <w:r>
        <w:rPr>
          <w:rFonts w:hint="eastAsia" w:ascii="宋体" w:hAnsi="宋体" w:eastAsia="宋体" w:cs="宋体"/>
          <w:b/>
          <w:bCs/>
          <w:sz w:val="24"/>
          <w:szCs w:val="24"/>
        </w:rPr>
        <w:br w:type="textWrapping"/>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宣传片制作：</w:t>
      </w:r>
      <w:r>
        <w:rPr>
          <w:rFonts w:hint="eastAsia" w:ascii="宋体" w:hAnsi="宋体" w:eastAsia="宋体" w:cs="宋体"/>
          <w:b w:val="0"/>
          <w:bCs w:val="0"/>
          <w:color w:val="404040"/>
          <w:sz w:val="24"/>
          <w:szCs w:val="24"/>
        </w:rPr>
        <w:t>基于中国东方教育集团（00667.HK）的行业地位、品牌战略及国际化发展需求，结合职业教育的核心价值，提供具有创新性、国际化视野的创意方案。方案需塑造集团“职教航母”的品牌定位，通过多样化手段展示集团及旗下各子品牌的行业地位、社会影响力。对中国东方教育品牌的深度洞察，结合当前市场宣传片的前沿风格趋势，提供创新性创意设计方案。</w:t>
      </w:r>
    </w:p>
    <w:p w14:paraId="49490162">
      <w:pPr>
        <w:jc w:val="left"/>
        <w:rPr>
          <w:rFonts w:hint="eastAsia" w:ascii="宋体" w:hAnsi="宋体" w:eastAsia="宋体" w:cs="宋体"/>
          <w:b w:val="0"/>
          <w:bCs w:val="0"/>
          <w:sz w:val="24"/>
          <w:szCs w:val="24"/>
        </w:rPr>
      </w:pPr>
      <w:r>
        <w:rPr>
          <w:rFonts w:hint="eastAsia" w:ascii="宋体" w:hAnsi="宋体" w:eastAsia="宋体" w:cs="宋体"/>
          <w:b w:val="0"/>
          <w:bCs w:val="0"/>
          <w:color w:val="404040"/>
          <w:sz w:val="24"/>
          <w:szCs w:val="24"/>
          <w:lang w:eastAsia="zh-CN"/>
        </w:rPr>
        <w:t>（</w:t>
      </w:r>
      <w:r>
        <w:rPr>
          <w:rFonts w:hint="eastAsia" w:ascii="宋体" w:hAnsi="宋体" w:eastAsia="宋体" w:cs="宋体"/>
          <w:b w:val="0"/>
          <w:bCs w:val="0"/>
          <w:color w:val="404040"/>
          <w:sz w:val="24"/>
          <w:szCs w:val="24"/>
          <w:lang w:val="en-US" w:eastAsia="zh-CN"/>
        </w:rPr>
        <w:t>2</w:t>
      </w:r>
      <w:r>
        <w:rPr>
          <w:rFonts w:hint="eastAsia" w:ascii="宋体" w:hAnsi="宋体" w:eastAsia="宋体" w:cs="宋体"/>
          <w:b w:val="0"/>
          <w:bCs w:val="0"/>
          <w:color w:val="404040"/>
          <w:sz w:val="24"/>
          <w:szCs w:val="24"/>
          <w:lang w:eastAsia="zh-CN"/>
        </w:rPr>
        <w:t>）</w:t>
      </w:r>
      <w:r>
        <w:rPr>
          <w:rFonts w:hint="eastAsia" w:ascii="宋体" w:hAnsi="宋体" w:eastAsia="宋体" w:cs="宋体"/>
          <w:b w:val="0"/>
          <w:bCs w:val="0"/>
          <w:color w:val="404040"/>
          <w:sz w:val="24"/>
          <w:szCs w:val="24"/>
          <w:lang w:val="en-US" w:eastAsia="zh-CN"/>
        </w:rPr>
        <w:t>宣传画册、PPT设计：</w:t>
      </w:r>
      <w:r>
        <w:rPr>
          <w:rFonts w:hint="eastAsia" w:ascii="宋体" w:hAnsi="宋体" w:eastAsia="宋体" w:cs="宋体"/>
          <w:b w:val="0"/>
          <w:bCs w:val="0"/>
          <w:sz w:val="24"/>
          <w:szCs w:val="24"/>
        </w:rPr>
        <w:t>内容策划与结构优化</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文案精炼与视觉转化</w:t>
      </w:r>
    </w:p>
    <w:p w14:paraId="1A898752">
      <w:pPr>
        <w:jc w:val="left"/>
        <w:rPr>
          <w:rFonts w:hint="eastAsia" w:ascii="宋体" w:hAnsi="宋体" w:eastAsia="宋体" w:cs="宋体"/>
          <w:b w:val="0"/>
          <w:bCs w:val="0"/>
          <w:color w:val="404040"/>
          <w:sz w:val="24"/>
          <w:szCs w:val="24"/>
          <w:lang w:val="en-US" w:eastAsia="zh-CN"/>
        </w:rPr>
      </w:pPr>
      <w:r>
        <w:rPr>
          <w:rFonts w:hint="eastAsia" w:ascii="宋体" w:hAnsi="宋体" w:eastAsia="宋体" w:cs="宋体"/>
          <w:b w:val="0"/>
          <w:bCs w:val="0"/>
          <w:sz w:val="24"/>
          <w:szCs w:val="24"/>
        </w:rPr>
        <w:t>版式设计与视觉呈现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图片处理与视觉美化</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中英文排版与校对</w:t>
      </w:r>
      <w:r>
        <w:rPr>
          <w:rFonts w:hint="eastAsia" w:ascii="宋体" w:hAnsi="宋体" w:eastAsia="宋体" w:cs="宋体"/>
          <w:b w:val="0"/>
          <w:bCs w:val="0"/>
          <w:sz w:val="24"/>
          <w:szCs w:val="24"/>
          <w:lang w:eastAsia="zh-CN"/>
        </w:rPr>
        <w:t>。</w:t>
      </w:r>
    </w:p>
    <w:p w14:paraId="236FD471">
      <w:pPr>
        <w:spacing w:line="360" w:lineRule="auto"/>
        <w:rPr>
          <w:rFonts w:hint="eastAsia" w:ascii="宋体" w:hAnsi="宋体" w:eastAsia="宋体" w:cs="宋体"/>
          <w:color w:val="40404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、版本差异化要求</w:t>
      </w:r>
      <w:r>
        <w:rPr>
          <w:rFonts w:hint="eastAsia" w:ascii="宋体" w:hAnsi="宋体" w:eastAsia="宋体" w:cs="宋体"/>
          <w:b w:val="0"/>
          <w:bCs w:val="0"/>
          <w:sz w:val="24"/>
          <w:szCs w:val="24"/>
          <w:lang w:eastAsia="zh-CN"/>
        </w:rPr>
        <w:t>：</w:t>
      </w:r>
      <w:r>
        <w:rPr>
          <w:rFonts w:hint="eastAsia" w:ascii="宋体" w:hAnsi="宋体" w:eastAsia="宋体" w:cs="宋体"/>
          <w:b/>
          <w:bCs/>
          <w:sz w:val="24"/>
          <w:szCs w:val="24"/>
        </w:rPr>
        <w:br w:type="textWrapping"/>
      </w:r>
      <w:r>
        <w:rPr>
          <w:rFonts w:hint="eastAsia" w:ascii="宋体" w:hAnsi="宋体" w:eastAsia="宋体" w:cs="宋体"/>
          <w:color w:val="404040"/>
          <w:sz w:val="24"/>
          <w:szCs w:val="24"/>
        </w:rPr>
        <w:t>拍摄完成后，需要剪辑成国内版、国际版两个版本宣传片；</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1.国内版（5-6分钟）</w:t>
      </w:r>
    </w:p>
    <w:p w14:paraId="724C4451">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侧重集团行业属性及优势呈现，适用于形象展示、对外交流等场合。</w:t>
      </w:r>
    </w:p>
    <w:p w14:paraId="47B34AFF">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2.国际版（3分钟左右）</w:t>
      </w:r>
    </w:p>
    <w:p w14:paraId="47370D79">
      <w:pPr>
        <w:spacing w:line="360" w:lineRule="auto"/>
        <w:rPr>
          <w:rFonts w:hint="eastAsia" w:ascii="宋体" w:hAnsi="宋体" w:eastAsia="宋体" w:cs="宋体"/>
          <w:b/>
          <w:bCs/>
          <w:sz w:val="24"/>
          <w:szCs w:val="24"/>
        </w:rPr>
      </w:pPr>
      <w:r>
        <w:rPr>
          <w:rFonts w:hint="eastAsia" w:ascii="宋体" w:hAnsi="宋体" w:eastAsia="宋体" w:cs="宋体"/>
          <w:color w:val="404040"/>
          <w:sz w:val="24"/>
          <w:szCs w:val="24"/>
        </w:rPr>
        <w:t>需符合全球化传播语境，适用于国际交流合作的形象展示。</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注：需在提案中说明国际版版本的创意差异化执行方案。</w:t>
      </w:r>
    </w:p>
    <w:p w14:paraId="4C8C6D7B">
      <w:pPr>
        <w:rPr>
          <w:rFonts w:hint="eastAsia" w:ascii="宋体" w:hAnsi="宋体" w:eastAsia="宋体" w:cs="宋体"/>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、项目执行</w:t>
      </w:r>
      <w:r>
        <w:rPr>
          <w:rFonts w:hint="eastAsia" w:ascii="宋体" w:hAnsi="宋体" w:eastAsia="宋体" w:cs="宋体"/>
          <w:b w:val="0"/>
          <w:bCs w:val="0"/>
          <w:sz w:val="24"/>
          <w:szCs w:val="24"/>
          <w:lang w:eastAsia="zh-CN"/>
        </w:rPr>
        <w:t>：</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1.根据脚本需要拍摄中国东方教育旗下院校（</w:t>
      </w:r>
      <w:r>
        <w:rPr>
          <w:rFonts w:hint="eastAsia" w:ascii="宋体" w:hAnsi="宋体" w:eastAsia="宋体" w:cs="宋体"/>
          <w:color w:val="404040"/>
          <w:sz w:val="24"/>
          <w:szCs w:val="24"/>
          <w:lang w:val="en-US" w:eastAsia="zh-CN"/>
        </w:rPr>
        <w:t>含</w:t>
      </w:r>
      <w:r>
        <w:rPr>
          <w:rFonts w:hint="eastAsia" w:ascii="宋体" w:hAnsi="宋体" w:eastAsia="宋体" w:cs="宋体"/>
          <w:color w:val="auto"/>
          <w:sz w:val="24"/>
          <w:szCs w:val="24"/>
          <w:lang w:val="en-US" w:eastAsia="zh-CN"/>
        </w:rPr>
        <w:t>省外</w:t>
      </w:r>
      <w:r>
        <w:rPr>
          <w:rFonts w:hint="eastAsia" w:ascii="宋体" w:hAnsi="宋体" w:eastAsia="宋体" w:cs="宋体"/>
          <w:color w:val="auto"/>
          <w:sz w:val="24"/>
          <w:szCs w:val="24"/>
        </w:rPr>
        <w:t>院校</w:t>
      </w:r>
      <w:r>
        <w:rPr>
          <w:rFonts w:hint="eastAsia" w:ascii="宋体" w:hAnsi="宋体" w:eastAsia="宋体" w:cs="宋体"/>
          <w:color w:val="404040"/>
          <w:sz w:val="24"/>
          <w:szCs w:val="24"/>
        </w:rPr>
        <w:t>）学校场景、师资力量等依据脚本内容的镜头，并按照创意构思剪辑成片。</w:t>
      </w:r>
    </w:p>
    <w:p w14:paraId="07CD5E16">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2.出镜演员：根据提报脚本创意，除学校</w:t>
      </w:r>
      <w:r>
        <w:rPr>
          <w:rFonts w:hint="eastAsia" w:ascii="宋体" w:hAnsi="宋体" w:eastAsia="宋体" w:cs="宋体"/>
          <w:color w:val="404040"/>
          <w:sz w:val="24"/>
          <w:szCs w:val="24"/>
          <w:lang w:val="en-US" w:eastAsia="zh-CN"/>
        </w:rPr>
        <w:t>师生</w:t>
      </w:r>
      <w:r>
        <w:rPr>
          <w:rFonts w:hint="eastAsia" w:ascii="宋体" w:hAnsi="宋体" w:eastAsia="宋体" w:cs="宋体"/>
          <w:color w:val="404040"/>
          <w:sz w:val="24"/>
          <w:szCs w:val="24"/>
        </w:rPr>
        <w:t>配合外，涉及邀请专业演员出镜</w:t>
      </w:r>
      <w:r>
        <w:rPr>
          <w:rFonts w:hint="eastAsia" w:ascii="宋体" w:hAnsi="宋体" w:eastAsia="宋体" w:cs="宋体"/>
          <w:color w:val="404040"/>
          <w:sz w:val="24"/>
          <w:szCs w:val="24"/>
          <w:lang w:val="en-US" w:eastAsia="zh-CN"/>
        </w:rPr>
        <w:t>需求</w:t>
      </w:r>
      <w:r>
        <w:rPr>
          <w:rFonts w:hint="eastAsia" w:ascii="宋体" w:hAnsi="宋体" w:eastAsia="宋体" w:cs="宋体"/>
          <w:color w:val="404040"/>
          <w:sz w:val="24"/>
          <w:szCs w:val="24"/>
        </w:rPr>
        <w:t>：</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2.1提供候选演员资料库（含过往作品、形象适配度说明）；</w:t>
      </w:r>
    </w:p>
    <w:p w14:paraId="56444912">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2.2明确演员费用及档期安排，并报招标方确认；</w:t>
      </w:r>
      <w:r>
        <w:rPr>
          <w:rFonts w:hint="eastAsia" w:ascii="宋体" w:hAnsi="宋体" w:eastAsia="宋体" w:cs="宋体"/>
          <w:color w:val="404040"/>
          <w:sz w:val="24"/>
          <w:szCs w:val="24"/>
        </w:rPr>
        <w:br w:type="textWrapping"/>
      </w:r>
      <w:r>
        <w:rPr>
          <w:rFonts w:hint="eastAsia" w:ascii="宋体" w:hAnsi="宋体" w:eastAsia="宋体" w:cs="宋体"/>
          <w:color w:val="404040"/>
          <w:sz w:val="24"/>
          <w:szCs w:val="24"/>
        </w:rPr>
        <w:t>2.3特殊要求：若根据提供脚本需要涉及外籍演员配合执行，需提供成熟的外籍演员资源库。</w:t>
      </w:r>
    </w:p>
    <w:p w14:paraId="40488BFE">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3.后期制作：根据需求增加成片效果，并提供中</w:t>
      </w:r>
      <w:r>
        <w:rPr>
          <w:rFonts w:hint="eastAsia" w:ascii="宋体" w:hAnsi="宋体" w:eastAsia="宋体" w:cs="宋体"/>
          <w:color w:val="404040"/>
          <w:sz w:val="24"/>
          <w:szCs w:val="24"/>
          <w:lang w:val="en-US" w:eastAsia="zh-CN"/>
        </w:rPr>
        <w:t>国</w:t>
      </w:r>
      <w:r>
        <w:rPr>
          <w:rFonts w:hint="eastAsia" w:ascii="宋体" w:hAnsi="宋体" w:eastAsia="宋体" w:cs="宋体"/>
          <w:color w:val="404040"/>
          <w:sz w:val="24"/>
          <w:szCs w:val="24"/>
        </w:rPr>
        <w:t>、国际版配音服务，配音样本需提供至少5个以上供选择。</w:t>
      </w:r>
    </w:p>
    <w:p w14:paraId="02B1AB1D">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4.需提供高清标准成片版本、调色无配音无字幕成片版本及工程文件。</w:t>
      </w:r>
    </w:p>
    <w:p w14:paraId="631F65F7">
      <w:pPr>
        <w:spacing w:line="360" w:lineRule="auto"/>
        <w:rPr>
          <w:rFonts w:hint="eastAsia" w:ascii="宋体" w:hAnsi="宋体" w:eastAsia="宋体" w:cs="宋体"/>
          <w:color w:val="404040"/>
          <w:sz w:val="24"/>
          <w:szCs w:val="24"/>
        </w:rPr>
      </w:pPr>
      <w:r>
        <w:rPr>
          <w:rFonts w:hint="eastAsia" w:ascii="宋体" w:hAnsi="宋体" w:eastAsia="宋体" w:cs="宋体"/>
          <w:color w:val="404040"/>
          <w:sz w:val="24"/>
          <w:szCs w:val="24"/>
        </w:rPr>
        <w:t>5.确保符合拍摄需求的高清摄像机（4K及以上）、系列灯光器材、三脚架、轨道车、遮光罩、航拍、稳定器、摇臂、收音设备以及预估拍摄所需器材清单。</w:t>
      </w:r>
    </w:p>
    <w:p w14:paraId="315D038D">
      <w:pPr>
        <w:pStyle w:val="6"/>
        <w:widowControl/>
        <w:numPr>
          <w:ilvl w:val="0"/>
          <w:numId w:val="0"/>
        </w:numPr>
        <w:spacing w:beforeAutospacing="0" w:afterAutospacing="0" w:line="383" w:lineRule="atLeast"/>
        <w:ind w:leftChars="0"/>
        <w:rPr>
          <w:rFonts w:hint="eastAsia" w:ascii="宋体" w:hAnsi="宋体" w:eastAsia="宋体" w:cs="宋体"/>
          <w:sz w:val="24"/>
          <w:szCs w:val="24"/>
        </w:rPr>
      </w:pPr>
      <w:r>
        <w:rPr>
          <w:rStyle w:val="11"/>
          <w:rFonts w:hint="eastAsia" w:ascii="宋体" w:hAnsi="宋体" w:eastAsia="宋体" w:cs="宋体"/>
          <w:spacing w:val="8"/>
          <w:sz w:val="24"/>
          <w:szCs w:val="24"/>
          <w:shd w:val="clear" w:color="auto" w:fill="FFFFFF"/>
          <w:lang w:val="en-US" w:eastAsia="zh-CN"/>
        </w:rPr>
        <w:t>五、</w:t>
      </w:r>
      <w:r>
        <w:rPr>
          <w:rStyle w:val="11"/>
          <w:rFonts w:hint="eastAsia" w:ascii="宋体" w:hAnsi="宋体" w:eastAsia="宋体" w:cs="宋体"/>
          <w:spacing w:val="8"/>
          <w:sz w:val="24"/>
          <w:szCs w:val="24"/>
          <w:shd w:val="clear" w:color="auto" w:fill="FFFFFF"/>
        </w:rPr>
        <w:t>标书要求</w:t>
      </w:r>
      <w:r>
        <w:rPr>
          <w:rFonts w:hint="eastAsia" w:ascii="宋体" w:hAnsi="宋体" w:eastAsia="宋体" w:cs="宋体"/>
          <w:spacing w:val="8"/>
          <w:sz w:val="24"/>
          <w:szCs w:val="24"/>
          <w:shd w:val="clear" w:color="auto" w:fill="FFFFFF"/>
        </w:rPr>
        <w:t> </w:t>
      </w:r>
    </w:p>
    <w:p w14:paraId="5F1B1EE0">
      <w:pPr>
        <w:pStyle w:val="6"/>
        <w:widowControl/>
        <w:spacing w:beforeAutospacing="0" w:afterAutospacing="0" w:line="383" w:lineRule="atLeast"/>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1.企业简介；</w:t>
      </w:r>
    </w:p>
    <w:p w14:paraId="73111253">
      <w:pPr>
        <w:pStyle w:val="6"/>
        <w:widowControl/>
        <w:spacing w:beforeAutospacing="0" w:afterAutospacing="0" w:line="383" w:lineRule="atLeast"/>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2.法定代表人授权委托书；</w:t>
      </w:r>
    </w:p>
    <w:p w14:paraId="3AF6B0CB">
      <w:pPr>
        <w:pStyle w:val="6"/>
        <w:widowControl/>
        <w:spacing w:beforeAutospacing="0" w:afterAutospacing="0" w:line="383" w:lineRule="atLeast"/>
        <w:rPr>
          <w:rFonts w:hint="eastAsia" w:ascii="宋体" w:hAnsi="宋体" w:eastAsia="宋体" w:cs="宋体"/>
          <w:color w:val="auto"/>
          <w:sz w:val="24"/>
          <w:szCs w:val="24"/>
        </w:rPr>
      </w:pPr>
      <w:r>
        <w:rPr>
          <w:rFonts w:hint="eastAsia" w:ascii="宋体" w:hAnsi="宋体" w:eastAsia="宋体" w:cs="宋体"/>
          <w:color w:val="auto"/>
          <w:spacing w:val="8"/>
          <w:sz w:val="24"/>
          <w:szCs w:val="24"/>
          <w:shd w:val="clear" w:color="auto" w:fill="FFFFFF"/>
        </w:rPr>
        <w:t>3.投标报价</w:t>
      </w:r>
      <w:r>
        <w:rPr>
          <w:rFonts w:hint="eastAsia" w:ascii="宋体" w:hAnsi="宋体" w:eastAsia="宋体" w:cs="宋体"/>
          <w:color w:val="auto"/>
          <w:spacing w:val="8"/>
          <w:sz w:val="24"/>
          <w:szCs w:val="24"/>
          <w:shd w:val="clear" w:color="auto" w:fill="FFFFFF"/>
          <w:lang w:val="en-US" w:eastAsia="zh-CN"/>
        </w:rPr>
        <w:t>清单</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此价格为打包价，包括</w:t>
      </w:r>
      <w:r>
        <w:rPr>
          <w:rFonts w:hint="eastAsia" w:ascii="宋体" w:hAnsi="宋体" w:eastAsia="宋体" w:cs="宋体"/>
          <w:color w:val="auto"/>
          <w:sz w:val="24"/>
          <w:szCs w:val="24"/>
          <w:lang w:val="en-US" w:eastAsia="zh-CN"/>
        </w:rPr>
        <w:t>拍摄、剪辑、配音、演员差旅等相关</w:t>
      </w:r>
      <w:r>
        <w:rPr>
          <w:rFonts w:hint="eastAsia" w:ascii="宋体" w:hAnsi="宋体" w:eastAsia="宋体" w:cs="宋体"/>
          <w:color w:val="auto"/>
          <w:sz w:val="24"/>
          <w:szCs w:val="24"/>
        </w:rPr>
        <w:t>费用</w:t>
      </w:r>
      <w:r>
        <w:rPr>
          <w:rFonts w:hint="eastAsia" w:ascii="宋体" w:hAnsi="宋体" w:eastAsia="宋体" w:cs="宋体"/>
          <w:color w:val="auto"/>
          <w:sz w:val="24"/>
          <w:szCs w:val="24"/>
          <w:lang w:eastAsia="zh-CN"/>
        </w:rPr>
        <w:t>）；</w:t>
      </w:r>
    </w:p>
    <w:p w14:paraId="4E37C493">
      <w:pPr>
        <w:pStyle w:val="6"/>
        <w:widowControl/>
        <w:spacing w:beforeAutospacing="0" w:afterAutospacing="0" w:line="383" w:lineRule="atLeast"/>
        <w:rPr>
          <w:rFonts w:hint="eastAsia" w:ascii="宋体" w:hAnsi="宋体" w:eastAsia="宋体" w:cs="宋体"/>
          <w:color w:val="auto"/>
          <w:sz w:val="24"/>
          <w:szCs w:val="24"/>
        </w:rPr>
      </w:pPr>
      <w:r>
        <w:rPr>
          <w:rFonts w:hint="eastAsia" w:ascii="宋体" w:hAnsi="宋体" w:eastAsia="宋体" w:cs="宋体"/>
          <w:color w:val="auto"/>
          <w:spacing w:val="8"/>
          <w:sz w:val="24"/>
          <w:szCs w:val="24"/>
          <w:shd w:val="clear" w:color="auto" w:fill="FFFFFF"/>
        </w:rPr>
        <w:t>4.经年审的统一社会信用代码营业执照</w:t>
      </w:r>
      <w:r>
        <w:rPr>
          <w:rFonts w:hint="eastAsia" w:ascii="宋体" w:hAnsi="宋体" w:eastAsia="宋体" w:cs="宋体"/>
          <w:color w:val="auto"/>
          <w:spacing w:val="8"/>
          <w:sz w:val="24"/>
          <w:szCs w:val="24"/>
          <w:shd w:val="clear" w:color="auto" w:fill="FFFFFF"/>
          <w:lang w:val="en-US" w:eastAsia="zh-CN"/>
        </w:rPr>
        <w:t>及其它相关证件</w:t>
      </w:r>
      <w:r>
        <w:rPr>
          <w:rFonts w:hint="eastAsia" w:ascii="宋体" w:hAnsi="宋体" w:eastAsia="宋体" w:cs="宋体"/>
          <w:color w:val="auto"/>
          <w:spacing w:val="8"/>
          <w:sz w:val="24"/>
          <w:szCs w:val="24"/>
          <w:shd w:val="clear" w:color="auto" w:fill="FFFFFF"/>
        </w:rPr>
        <w:t>副本复印件；</w:t>
      </w:r>
    </w:p>
    <w:p w14:paraId="094DAF35">
      <w:pPr>
        <w:pStyle w:val="6"/>
        <w:widowControl/>
        <w:spacing w:beforeAutospacing="0" w:afterAutospacing="0" w:line="383" w:lineRule="atLeast"/>
        <w:rPr>
          <w:rFonts w:hint="eastAsia" w:ascii="宋体" w:hAnsi="宋体" w:eastAsia="宋体" w:cs="宋体"/>
          <w:color w:val="auto"/>
          <w:spacing w:val="8"/>
          <w:sz w:val="24"/>
          <w:szCs w:val="24"/>
          <w:shd w:val="clear" w:color="auto" w:fill="FFFFFF"/>
        </w:rPr>
      </w:pPr>
      <w:r>
        <w:rPr>
          <w:rFonts w:hint="eastAsia" w:ascii="宋体" w:hAnsi="宋体" w:eastAsia="宋体" w:cs="宋体"/>
          <w:color w:val="auto"/>
          <w:spacing w:val="8"/>
          <w:sz w:val="24"/>
          <w:szCs w:val="24"/>
          <w:shd w:val="clear" w:color="auto" w:fill="FFFFFF"/>
          <w:lang w:val="en-US" w:eastAsia="zh-CN"/>
        </w:rPr>
        <w:t>5</w:t>
      </w:r>
      <w:r>
        <w:rPr>
          <w:rFonts w:hint="eastAsia" w:ascii="宋体" w:hAnsi="宋体" w:eastAsia="宋体" w:cs="宋体"/>
          <w:color w:val="auto"/>
          <w:spacing w:val="8"/>
          <w:sz w:val="24"/>
          <w:szCs w:val="24"/>
          <w:shd w:val="clear" w:color="auto" w:fill="FFFFFF"/>
        </w:rPr>
        <w:t>.近三年主要业绩及（合同复印件）；</w:t>
      </w:r>
    </w:p>
    <w:p w14:paraId="70ECCA95">
      <w:pPr>
        <w:jc w:val="left"/>
        <w:rPr>
          <w:rFonts w:hint="eastAsia" w:ascii="宋体" w:hAnsi="宋体" w:eastAsia="宋体" w:cs="宋体"/>
          <w:color w:val="auto"/>
          <w:spacing w:val="8"/>
          <w:sz w:val="24"/>
          <w:szCs w:val="24"/>
          <w:shd w:val="clear" w:color="auto" w:fill="FFFFFF"/>
          <w:lang w:val="en-US" w:eastAsia="zh-CN"/>
        </w:rPr>
      </w:pPr>
      <w:r>
        <w:rPr>
          <w:rFonts w:hint="eastAsia" w:ascii="宋体" w:hAnsi="宋体" w:eastAsia="宋体" w:cs="宋体"/>
          <w:color w:val="auto"/>
          <w:spacing w:val="8"/>
          <w:sz w:val="24"/>
          <w:szCs w:val="24"/>
          <w:shd w:val="clear" w:color="auto" w:fill="FFFFFF"/>
          <w:lang w:val="en-US" w:eastAsia="zh-CN"/>
        </w:rPr>
        <w:t>6.须提供</w:t>
      </w:r>
      <w:r>
        <w:rPr>
          <w:rFonts w:hint="eastAsia" w:ascii="宋体" w:hAnsi="宋体" w:eastAsia="宋体" w:cs="宋体"/>
          <w:sz w:val="24"/>
          <w:szCs w:val="24"/>
        </w:rPr>
        <w:t>项目实施方案</w:t>
      </w:r>
      <w:r>
        <w:rPr>
          <w:rFonts w:hint="eastAsia" w:ascii="宋体" w:hAnsi="宋体" w:eastAsia="宋体" w:cs="宋体"/>
          <w:sz w:val="24"/>
          <w:szCs w:val="24"/>
          <w:lang w:eastAsia="zh-CN"/>
        </w:rPr>
        <w:t>：</w:t>
      </w:r>
      <w:r>
        <w:rPr>
          <w:rFonts w:hint="eastAsia" w:ascii="宋体" w:hAnsi="宋体" w:eastAsia="宋体" w:cs="宋体"/>
          <w:sz w:val="24"/>
          <w:szCs w:val="24"/>
        </w:rPr>
        <w:t>内容策划思路</w:t>
      </w:r>
      <w:r>
        <w:rPr>
          <w:rFonts w:hint="eastAsia" w:ascii="宋体" w:hAnsi="宋体" w:eastAsia="宋体" w:cs="宋体"/>
          <w:sz w:val="24"/>
          <w:szCs w:val="24"/>
          <w:lang w:eastAsia="zh-CN"/>
        </w:rPr>
        <w:t>、</w:t>
      </w:r>
      <w:r>
        <w:rPr>
          <w:rFonts w:hint="eastAsia" w:ascii="宋体" w:hAnsi="宋体" w:eastAsia="宋体" w:cs="宋体"/>
          <w:sz w:val="24"/>
          <w:szCs w:val="24"/>
        </w:rPr>
        <w:t>设计风格提案</w:t>
      </w:r>
      <w:r>
        <w:rPr>
          <w:rFonts w:hint="eastAsia" w:ascii="宋体" w:hAnsi="宋体" w:eastAsia="宋体" w:cs="宋体"/>
          <w:sz w:val="24"/>
          <w:szCs w:val="24"/>
          <w:lang w:eastAsia="zh-CN"/>
        </w:rPr>
        <w:t>、</w:t>
      </w:r>
      <w:r>
        <w:rPr>
          <w:rFonts w:hint="eastAsia" w:ascii="宋体" w:hAnsi="宋体" w:eastAsia="宋体" w:cs="宋体"/>
          <w:sz w:val="24"/>
          <w:szCs w:val="24"/>
        </w:rPr>
        <w:t>项目时间计划</w:t>
      </w:r>
      <w:r>
        <w:rPr>
          <w:rFonts w:hint="eastAsia" w:ascii="宋体" w:hAnsi="宋体" w:eastAsia="宋体" w:cs="宋体"/>
          <w:sz w:val="24"/>
          <w:szCs w:val="24"/>
          <w:lang w:eastAsia="zh-CN"/>
        </w:rPr>
        <w:t>、</w:t>
      </w:r>
      <w:r>
        <w:rPr>
          <w:rFonts w:hint="eastAsia" w:ascii="宋体" w:hAnsi="宋体" w:eastAsia="宋体" w:cs="宋体"/>
          <w:sz w:val="24"/>
          <w:szCs w:val="24"/>
        </w:rPr>
        <w:t>团队配置方案</w:t>
      </w:r>
      <w:r>
        <w:rPr>
          <w:rFonts w:hint="eastAsia" w:ascii="宋体" w:hAnsi="宋体" w:eastAsia="宋体" w:cs="宋体"/>
          <w:sz w:val="24"/>
          <w:szCs w:val="24"/>
          <w:lang w:val="en-US" w:eastAsia="zh-CN"/>
        </w:rPr>
        <w:t>等。</w:t>
      </w:r>
    </w:p>
    <w:p w14:paraId="48BC42AC">
      <w:pPr>
        <w:pStyle w:val="6"/>
        <w:widowControl/>
        <w:numPr>
          <w:ilvl w:val="0"/>
          <w:numId w:val="0"/>
        </w:numPr>
        <w:spacing w:beforeAutospacing="0" w:afterAutospacing="0" w:line="383" w:lineRule="atLeast"/>
        <w:ind w:leftChars="0"/>
        <w:jc w:val="both"/>
        <w:rPr>
          <w:rFonts w:hint="eastAsia" w:ascii="宋体" w:hAnsi="宋体" w:eastAsia="宋体" w:cs="宋体"/>
          <w:color w:val="auto"/>
          <w:sz w:val="24"/>
          <w:szCs w:val="24"/>
        </w:rPr>
      </w:pPr>
      <w:r>
        <w:rPr>
          <w:rStyle w:val="11"/>
          <w:rFonts w:hint="eastAsia" w:ascii="宋体" w:hAnsi="宋体" w:eastAsia="宋体" w:cs="宋体"/>
          <w:color w:val="auto"/>
          <w:spacing w:val="8"/>
          <w:sz w:val="24"/>
          <w:szCs w:val="24"/>
          <w:shd w:val="clear" w:color="auto" w:fill="FFFFFF"/>
          <w:lang w:val="en-US" w:eastAsia="zh-CN"/>
        </w:rPr>
        <w:t>六、</w:t>
      </w:r>
      <w:r>
        <w:rPr>
          <w:rStyle w:val="11"/>
          <w:rFonts w:hint="eastAsia" w:ascii="宋体" w:hAnsi="宋体" w:eastAsia="宋体" w:cs="宋体"/>
          <w:color w:val="auto"/>
          <w:spacing w:val="8"/>
          <w:sz w:val="24"/>
          <w:szCs w:val="24"/>
          <w:shd w:val="clear" w:color="auto" w:fill="FFFFFF"/>
        </w:rPr>
        <w:t>投标须知</w:t>
      </w:r>
    </w:p>
    <w:p w14:paraId="74688A5B">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1.投标人中标后，不得转包或分包，所投的品种必须符合国家行业标准，杜绝假冒伪劣行为；</w:t>
      </w:r>
    </w:p>
    <w:p w14:paraId="47263D1A">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2.投标人中标后必须响应招标方提出的招标范围内产品的开票要求；</w:t>
      </w:r>
    </w:p>
    <w:p w14:paraId="143D4926">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3.本次项目招标不收投标人任何费用，无论投标过程中的做法和结果如何，投标样品作为重要评标依据，招标方有权自行处理，投标人承担参与本次投标项目的所有相关费用；</w:t>
      </w:r>
    </w:p>
    <w:p w14:paraId="10F5E495">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4.投标方应将投标文件、资审文件、投标书</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lang w:val="en-US" w:eastAsia="zh-CN"/>
        </w:rPr>
        <w:t>样片U盘</w:t>
      </w:r>
      <w:r>
        <w:rPr>
          <w:rFonts w:hint="eastAsia" w:ascii="宋体" w:hAnsi="宋体" w:eastAsia="宋体" w:cs="宋体"/>
          <w:spacing w:val="8"/>
          <w:sz w:val="24"/>
          <w:szCs w:val="24"/>
          <w:shd w:val="clear" w:color="auto" w:fill="FFFFFF"/>
        </w:rPr>
        <w:t>等装入密封的信封内，封条加盖公章及法定代表人印章，封面注明“新华教育集团</w:t>
      </w:r>
      <w:r>
        <w:rPr>
          <w:rFonts w:hint="eastAsia" w:ascii="宋体" w:hAnsi="宋体" w:eastAsia="宋体" w:cs="宋体"/>
          <w:b w:val="0"/>
          <w:bCs w:val="0"/>
          <w:sz w:val="24"/>
          <w:szCs w:val="24"/>
        </w:rPr>
        <w:t>（国内版及国际版）宣传片</w:t>
      </w:r>
      <w:r>
        <w:rPr>
          <w:rFonts w:hint="eastAsia" w:ascii="宋体" w:hAnsi="宋体" w:eastAsia="宋体" w:cs="宋体"/>
          <w:b w:val="0"/>
          <w:bCs w:val="0"/>
          <w:sz w:val="24"/>
          <w:szCs w:val="24"/>
          <w:lang w:val="en-US" w:eastAsia="zh-CN"/>
        </w:rPr>
        <w:t>制作、画册、PPT设计</w:t>
      </w:r>
      <w:r>
        <w:rPr>
          <w:rFonts w:hint="eastAsia" w:ascii="宋体" w:hAnsi="宋体" w:eastAsia="宋体" w:cs="宋体"/>
          <w:spacing w:val="8"/>
          <w:sz w:val="24"/>
          <w:szCs w:val="24"/>
          <w:shd w:val="clear" w:color="auto" w:fill="FFFFFF"/>
        </w:rPr>
        <w:t>招标采购项目</w:t>
      </w:r>
      <w:r>
        <w:rPr>
          <w:rFonts w:hint="eastAsia" w:ascii="宋体" w:hAnsi="宋体" w:eastAsia="宋体" w:cs="宋体"/>
          <w:color w:val="auto"/>
          <w:spacing w:val="8"/>
          <w:sz w:val="24"/>
          <w:szCs w:val="24"/>
          <w:shd w:val="clear" w:color="auto" w:fill="FFFFFF"/>
        </w:rPr>
        <w:t>投标文件</w:t>
      </w:r>
      <w:r>
        <w:rPr>
          <w:rFonts w:hint="eastAsia" w:ascii="宋体" w:hAnsi="宋体" w:eastAsia="宋体" w:cs="宋体"/>
          <w:spacing w:val="8"/>
          <w:sz w:val="24"/>
          <w:szCs w:val="24"/>
          <w:shd w:val="clear" w:color="auto" w:fill="FFFFFF"/>
        </w:rPr>
        <w:t>”。投标书包括正副本各壹份，若正本与副本存在差异，以正本为准；</w:t>
      </w:r>
    </w:p>
    <w:p w14:paraId="1095D611">
      <w:pPr>
        <w:pStyle w:val="6"/>
        <w:widowControl/>
        <w:spacing w:beforeAutospacing="0" w:afterAutospacing="0" w:line="383" w:lineRule="atLeast"/>
        <w:jc w:val="both"/>
        <w:rPr>
          <w:rFonts w:hint="eastAsia" w:ascii="宋体" w:hAnsi="宋体" w:eastAsia="宋体" w:cs="宋体"/>
          <w:spacing w:val="8"/>
          <w:sz w:val="24"/>
          <w:szCs w:val="24"/>
          <w:shd w:val="clear" w:color="auto" w:fill="FFFFFF"/>
          <w:lang w:eastAsia="zh-CN"/>
        </w:rPr>
      </w:pPr>
      <w:r>
        <w:rPr>
          <w:rFonts w:hint="eastAsia" w:ascii="宋体" w:hAnsi="宋体" w:eastAsia="宋体" w:cs="宋体"/>
          <w:spacing w:val="8"/>
          <w:sz w:val="24"/>
          <w:szCs w:val="24"/>
          <w:shd w:val="clear" w:color="auto" w:fill="FFFFFF"/>
        </w:rPr>
        <w:t>5.</w:t>
      </w:r>
      <w:r>
        <w:rPr>
          <w:rFonts w:hint="eastAsia" w:ascii="宋体" w:hAnsi="宋体" w:eastAsia="宋体" w:cs="宋体"/>
          <w:b/>
          <w:bCs/>
          <w:spacing w:val="8"/>
          <w:sz w:val="24"/>
          <w:szCs w:val="24"/>
          <w:shd w:val="clear" w:color="auto" w:fill="FFFFFF"/>
        </w:rPr>
        <w:t>将投标资料直接递送（或邮寄）至安徽新华教育集团采购部，并同时提供与本次投标相关</w:t>
      </w:r>
      <w:r>
        <w:rPr>
          <w:rFonts w:hint="eastAsia" w:ascii="宋体" w:hAnsi="宋体" w:eastAsia="宋体" w:cs="宋体"/>
          <w:b/>
          <w:bCs/>
          <w:spacing w:val="8"/>
          <w:sz w:val="24"/>
          <w:szCs w:val="24"/>
          <w:shd w:val="clear" w:color="auto" w:fill="FFFFFF"/>
          <w:lang w:val="en-US" w:eastAsia="zh-CN"/>
        </w:rPr>
        <w:t>样片U盘及素材</w:t>
      </w:r>
      <w:r>
        <w:rPr>
          <w:rFonts w:hint="eastAsia" w:ascii="宋体" w:hAnsi="宋体" w:eastAsia="宋体" w:cs="宋体"/>
          <w:spacing w:val="8"/>
          <w:sz w:val="24"/>
          <w:szCs w:val="24"/>
          <w:shd w:val="clear" w:color="auto" w:fill="FFFFFF"/>
        </w:rPr>
        <w:t>（须在醒目位置标注以下内容：投标单位名称、投标人姓名、投标人联系电话）</w:t>
      </w:r>
      <w:r>
        <w:rPr>
          <w:rFonts w:hint="eastAsia" w:ascii="宋体" w:hAnsi="宋体" w:eastAsia="宋体" w:cs="宋体"/>
          <w:spacing w:val="8"/>
          <w:sz w:val="24"/>
          <w:szCs w:val="24"/>
          <w:shd w:val="clear" w:color="auto" w:fill="FFFFFF"/>
          <w:lang w:eastAsia="zh-CN"/>
        </w:rPr>
        <w:t>；</w:t>
      </w:r>
    </w:p>
    <w:p w14:paraId="25A54123">
      <w:pPr>
        <w:pStyle w:val="6"/>
        <w:widowControl/>
        <w:spacing w:beforeAutospacing="0" w:afterAutospacing="0" w:line="383" w:lineRule="atLeast"/>
        <w:jc w:val="both"/>
        <w:rPr>
          <w:rFonts w:hint="default" w:ascii="宋体" w:hAnsi="宋体" w:eastAsia="宋体" w:cs="宋体"/>
          <w:spacing w:val="8"/>
          <w:sz w:val="24"/>
          <w:szCs w:val="24"/>
          <w:shd w:val="clear" w:color="auto" w:fill="FFFFFF"/>
          <w:lang w:val="en-US" w:eastAsia="zh-CN"/>
        </w:rPr>
      </w:pPr>
      <w:r>
        <w:rPr>
          <w:rFonts w:hint="eastAsia" w:ascii="宋体" w:hAnsi="宋体" w:eastAsia="宋体" w:cs="宋体"/>
          <w:spacing w:val="8"/>
          <w:sz w:val="24"/>
          <w:szCs w:val="24"/>
          <w:shd w:val="clear" w:color="auto" w:fill="FFFFFF"/>
          <w:lang w:val="en-US" w:eastAsia="zh-CN"/>
        </w:rPr>
        <w:t>6、招标方开标后将会根据投标情况要求投标单位现场述标。</w:t>
      </w:r>
    </w:p>
    <w:p w14:paraId="5819EDC9">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b/>
          <w:bCs/>
          <w:spacing w:val="8"/>
          <w:sz w:val="24"/>
          <w:szCs w:val="24"/>
          <w:shd w:val="clear" w:color="auto" w:fill="FFFFFF"/>
          <w:lang w:val="en-US" w:eastAsia="zh-CN"/>
        </w:rPr>
        <w:t>七、</w:t>
      </w:r>
      <w:r>
        <w:rPr>
          <w:rStyle w:val="11"/>
          <w:rFonts w:hint="eastAsia" w:ascii="宋体" w:hAnsi="宋体" w:eastAsia="宋体" w:cs="宋体"/>
          <w:spacing w:val="8"/>
          <w:sz w:val="24"/>
          <w:szCs w:val="24"/>
          <w:shd w:val="clear" w:color="auto" w:fill="FFFFFF"/>
        </w:rPr>
        <w:t>招投标纪律</w:t>
      </w:r>
    </w:p>
    <w:p w14:paraId="27216AD1">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1.所有参与投标、招标的人员应严格遵守《中华人民共和国招投标法》等有关法规的规定及《新华教育集团采购部招标工作管理规定》；</w:t>
      </w:r>
    </w:p>
    <w:p w14:paraId="746A8078">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2.投标人不得相互串通投标，不得排挤其他投标人的公平竞争，不得干预招标人员的评标工作，不得以任何形式打探和搜集评标情况，不得与招标人串通投标；</w:t>
      </w:r>
    </w:p>
    <w:p w14:paraId="12A3F3EA">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3.招标方相关人员应当客观、公正地履行职责，遵守职业道德，不得私自向外透露和本次招标项目相关的任何信息情况；</w:t>
      </w:r>
    </w:p>
    <w:p w14:paraId="6AAAE772">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4．招投标廉政承诺书</w:t>
      </w:r>
    </w:p>
    <w:p w14:paraId="12C0CE98">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为加强甲乙双方合作及廉政建设，规范甲乙双方各项合作行为，预防发生各种谋取不正当利益的违法违纪行为，保护双方合法权益，根据国家有关法律法规和新华教育集团相关文件规定，特订立本廉政承诺书。</w:t>
      </w:r>
    </w:p>
    <w:p w14:paraId="39886D2C">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第一条 甲乙双方共同承诺</w:t>
      </w:r>
    </w:p>
    <w:p w14:paraId="29274D7D">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（一）严格遵守国家关于市场准入、项目招标投标、工程建设、施工安装、物资采购和市场活动等有关法律、法规和相关政策，以及廉政建设的各项规定；</w:t>
      </w:r>
    </w:p>
    <w:p w14:paraId="145D4401">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（二）严格执行合同文件，自觉按合同办事；</w:t>
      </w:r>
    </w:p>
    <w:p w14:paraId="50479068">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（三）坚持公开、公平、公正的原则，不为获取不正当利益而损害对方利益；</w:t>
      </w:r>
    </w:p>
    <w:p w14:paraId="5105F229">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（四）保守对方的商业秘密，不将其用于交易以外的目的。</w:t>
      </w:r>
    </w:p>
    <w:p w14:paraId="4D656F91">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第二条 甲方承诺</w:t>
      </w:r>
    </w:p>
    <w:p w14:paraId="2DEB021F">
      <w:pPr>
        <w:pStyle w:val="6"/>
        <w:widowControl/>
        <w:spacing w:beforeAutospacing="0" w:afterAutospacing="0" w:line="383" w:lineRule="atLeast"/>
        <w:ind w:firstLine="480"/>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在交易的事前、事中、事后遵守以下（包括但不限于）事项:</w:t>
      </w:r>
    </w:p>
    <w:p w14:paraId="2DE1BD5A">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（一）不参加乙方或相关单位的宴请；</w:t>
      </w:r>
    </w:p>
    <w:p w14:paraId="2CD7D3E2">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（二）不私自收受乙方或相关单位的礼品、礼券或以“低价付款”的物品；</w:t>
      </w:r>
    </w:p>
    <w:p w14:paraId="25E813F0">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（三）不接受乙方或相关单位的礼金、贿赂、</w:t>
      </w:r>
      <w:r>
        <w:rPr>
          <w:rFonts w:hint="eastAsia" w:ascii="宋体" w:hAnsi="宋体" w:eastAsia="宋体" w:cs="宋体"/>
          <w:spacing w:val="8"/>
          <w:sz w:val="24"/>
          <w:szCs w:val="24"/>
          <w:shd w:val="clear" w:color="auto" w:fill="FFFFFF"/>
          <w:lang w:val="en-US" w:eastAsia="zh-CN"/>
        </w:rPr>
        <w:t>账</w:t>
      </w:r>
      <w:r>
        <w:rPr>
          <w:rFonts w:hint="eastAsia" w:ascii="宋体" w:hAnsi="宋体" w:eastAsia="宋体" w:cs="宋体"/>
          <w:spacing w:val="8"/>
          <w:sz w:val="24"/>
          <w:szCs w:val="24"/>
          <w:shd w:val="clear" w:color="auto" w:fill="FFFFFF"/>
        </w:rPr>
        <w:t>外回扣等任何形式的私下经济利益；</w:t>
      </w:r>
    </w:p>
    <w:p w14:paraId="596FF2DC">
      <w:pPr>
        <w:pStyle w:val="6"/>
        <w:widowControl/>
        <w:spacing w:beforeAutospacing="0" w:afterAutospacing="0" w:line="383" w:lineRule="atLeast"/>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（四）不私自接受乙方或相关单位提供的娱乐、游玩或以考察形式的任何变相旅游等活动；</w:t>
      </w:r>
    </w:p>
    <w:p w14:paraId="0E09817B">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6307D9EE">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（六）不从事其他任何向乙方等相关单位获取不当利益的行为。</w:t>
      </w:r>
    </w:p>
    <w:p w14:paraId="325D7B98">
      <w:pPr>
        <w:pStyle w:val="6"/>
        <w:widowControl/>
        <w:spacing w:beforeAutospacing="0" w:afterAutospacing="0" w:line="383" w:lineRule="atLeast"/>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第三条 乙方承诺</w:t>
      </w:r>
    </w:p>
    <w:p w14:paraId="458732EF">
      <w:pPr>
        <w:pStyle w:val="6"/>
        <w:widowControl/>
        <w:spacing w:beforeAutospacing="0" w:afterAutospacing="0" w:line="383" w:lineRule="atLeast"/>
        <w:ind w:firstLine="480"/>
        <w:jc w:val="both"/>
        <w:rPr>
          <w:rFonts w:hint="eastAsia" w:ascii="宋体" w:hAnsi="宋体" w:eastAsia="宋体" w:cs="宋体"/>
          <w:spacing w:val="8"/>
          <w:sz w:val="24"/>
          <w:szCs w:val="24"/>
          <w:shd w:val="clear" w:color="auto" w:fill="FFFFFF"/>
        </w:rPr>
      </w:pPr>
      <w:r>
        <w:rPr>
          <w:rFonts w:hint="eastAsia" w:ascii="宋体" w:hAnsi="宋体" w:eastAsia="宋体" w:cs="宋体"/>
          <w:spacing w:val="8"/>
          <w:sz w:val="24"/>
          <w:szCs w:val="24"/>
          <w:shd w:val="clear" w:color="auto" w:fill="FFFFFF"/>
        </w:rPr>
        <w:t>在交易的事前、事中、事后遵守以下（包括但不限于）事项:</w:t>
      </w:r>
    </w:p>
    <w:p w14:paraId="3B178EB2">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（一）与甲方保持正常的业务交往，严格执行合同约定；</w:t>
      </w:r>
    </w:p>
    <w:p w14:paraId="1F1C7097">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（二）不向甲方工作人员及任何与甲方相关联的单位或个人提供宴请、旅游、健身、娱乐、变相考察等活动；</w:t>
      </w:r>
    </w:p>
    <w:p w14:paraId="01454056">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（三）不私自向甲方、相关单位及其工作人员赠送礼品、现金、有价卡券等；</w:t>
      </w:r>
    </w:p>
    <w:p w14:paraId="08277437">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14:paraId="2B875DCE">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（五）及时向甲方通报甲方人员违反本承诺书规定的行为。</w:t>
      </w:r>
    </w:p>
    <w:p w14:paraId="207DE40C">
      <w:pPr>
        <w:pStyle w:val="6"/>
        <w:widowControl/>
        <w:spacing w:beforeAutospacing="0" w:afterAutospacing="0" w:line="383" w:lineRule="atLeast"/>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第四条 违约责任</w:t>
      </w:r>
    </w:p>
    <w:p w14:paraId="27594A1E">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（一）甲方工作人员违反本承诺书的，严格按甲方相关公司制度和有关法律法规处理；涉嫌犯罪的，移交司法机关处理；给乙方造成经济损失的，责任人应予以赔偿；</w:t>
      </w:r>
    </w:p>
    <w:p w14:paraId="39E22408">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（二）乙方工作人员违反本承诺书的，按乙方相关制度和有关法律法规处理，甲方有权终止合同；涉嫌犯罪的，移交司法机关处理；给甲方造成经济损失的，乙方承担赔偿责任。</w:t>
      </w:r>
    </w:p>
    <w:p w14:paraId="73DA3280">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第五条 本承诺书作为交易合同或协议的附件，与交易合同或协议具有同等法律效力，经双方签字后立即生效。</w:t>
      </w:r>
    </w:p>
    <w:p w14:paraId="49F5A11B">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第六条 乙方在履行合同或协议过程中，若发现甲方的相关人员存在违反《廉政承诺书》规定的行为，可以直接向甲方审计督查部投诉（电话：</w:t>
      </w:r>
      <w:r>
        <w:rPr>
          <w:rStyle w:val="11"/>
          <w:rFonts w:hint="eastAsia" w:ascii="宋体" w:hAnsi="宋体" w:eastAsia="宋体" w:cs="宋体"/>
          <w:spacing w:val="8"/>
          <w:sz w:val="24"/>
          <w:szCs w:val="24"/>
          <w:shd w:val="clear" w:color="auto" w:fill="FFFFFF"/>
        </w:rPr>
        <w:t>15105517727、</w:t>
      </w:r>
      <w:r>
        <w:rPr>
          <w:rFonts w:hint="eastAsia" w:ascii="宋体" w:hAnsi="宋体" w:eastAsia="宋体" w:cs="宋体"/>
          <w:spacing w:val="8"/>
          <w:sz w:val="24"/>
          <w:szCs w:val="24"/>
          <w:shd w:val="clear" w:color="auto" w:fill="FFFFFF"/>
        </w:rPr>
        <w:t>监督邮箱：</w:t>
      </w:r>
      <w:r>
        <w:rPr>
          <w:rStyle w:val="11"/>
          <w:rFonts w:hint="eastAsia" w:ascii="宋体" w:hAnsi="宋体" w:eastAsia="宋体" w:cs="宋体"/>
          <w:spacing w:val="8"/>
          <w:sz w:val="24"/>
          <w:szCs w:val="24"/>
          <w:shd w:val="clear" w:color="auto" w:fill="FFFFFF"/>
        </w:rPr>
        <w:t>xh@xhgroup.cn</w:t>
      </w:r>
      <w:r>
        <w:rPr>
          <w:rFonts w:hint="eastAsia" w:ascii="宋体" w:hAnsi="宋体" w:eastAsia="宋体" w:cs="宋体"/>
          <w:spacing w:val="8"/>
          <w:sz w:val="24"/>
          <w:szCs w:val="24"/>
          <w:shd w:val="clear" w:color="auto" w:fill="FFFFFF"/>
        </w:rPr>
        <w:t>）。</w:t>
      </w:r>
    </w:p>
    <w:p w14:paraId="5EEA28D8">
      <w:pPr>
        <w:pStyle w:val="6"/>
        <w:widowControl/>
        <w:spacing w:beforeAutospacing="0" w:afterAutospacing="0" w:line="383" w:lineRule="atLeast"/>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注：招投标双方应严格遵守上述纪律，如投标方违反上述纪律视为放弃投标资格，招标方保留最终解释权。</w:t>
      </w:r>
    </w:p>
    <w:p w14:paraId="0D52B0F5">
      <w:pPr>
        <w:pStyle w:val="6"/>
        <w:widowControl/>
        <w:numPr>
          <w:ilvl w:val="0"/>
          <w:numId w:val="0"/>
        </w:numPr>
        <w:spacing w:beforeAutospacing="0" w:afterAutospacing="0" w:line="383" w:lineRule="atLeast"/>
        <w:ind w:leftChars="0"/>
        <w:rPr>
          <w:rFonts w:hint="eastAsia" w:ascii="宋体" w:hAnsi="宋体" w:eastAsia="宋体" w:cs="宋体"/>
          <w:sz w:val="24"/>
          <w:szCs w:val="24"/>
        </w:rPr>
      </w:pPr>
      <w:r>
        <w:rPr>
          <w:rStyle w:val="11"/>
          <w:rFonts w:hint="eastAsia" w:ascii="宋体" w:hAnsi="宋体" w:eastAsia="宋体" w:cs="宋体"/>
          <w:spacing w:val="8"/>
          <w:sz w:val="24"/>
          <w:szCs w:val="24"/>
          <w:shd w:val="clear" w:color="auto" w:fill="FFFFFF"/>
          <w:lang w:val="en-US" w:eastAsia="zh-CN"/>
        </w:rPr>
        <w:t>八、</w:t>
      </w:r>
      <w:r>
        <w:rPr>
          <w:rStyle w:val="11"/>
          <w:rFonts w:hint="eastAsia" w:ascii="宋体" w:hAnsi="宋体" w:eastAsia="宋体" w:cs="宋体"/>
          <w:spacing w:val="8"/>
          <w:sz w:val="24"/>
          <w:szCs w:val="24"/>
          <w:shd w:val="clear" w:color="auto" w:fill="FFFFFF"/>
        </w:rPr>
        <w:t>投标</w:t>
      </w:r>
      <w:r>
        <w:rPr>
          <w:rStyle w:val="11"/>
          <w:rFonts w:hint="eastAsia" w:ascii="宋体" w:hAnsi="宋体" w:eastAsia="宋体" w:cs="宋体"/>
          <w:spacing w:val="8"/>
          <w:sz w:val="24"/>
          <w:szCs w:val="24"/>
          <w:shd w:val="clear" w:color="auto" w:fill="FFFFFF"/>
          <w:lang w:val="en-US" w:eastAsia="zh-CN"/>
        </w:rPr>
        <w:t>答疑</w:t>
      </w:r>
    </w:p>
    <w:p w14:paraId="7E3195D8">
      <w:pPr>
        <w:rPr>
          <w:rFonts w:hint="eastAsia" w:ascii="宋体" w:hAnsi="宋体" w:eastAsia="宋体" w:cs="宋体"/>
          <w:sz w:val="24"/>
          <w:szCs w:val="24"/>
        </w:rPr>
      </w:pPr>
      <w:r>
        <w:rPr>
          <w:rFonts w:hint="eastAsia" w:ascii="宋体" w:hAnsi="宋体" w:eastAsia="宋体" w:cs="宋体"/>
          <w:spacing w:val="8"/>
          <w:sz w:val="24"/>
          <w:szCs w:val="24"/>
          <w:shd w:val="clear" w:color="auto" w:fill="FFFFFF"/>
          <w:lang w:val="en-US" w:eastAsia="zh-CN"/>
        </w:rPr>
        <w:t>1</w:t>
      </w:r>
      <w:r>
        <w:rPr>
          <w:rFonts w:hint="eastAsia" w:ascii="宋体" w:hAnsi="宋体" w:eastAsia="宋体" w:cs="宋体"/>
          <w:spacing w:val="8"/>
          <w:sz w:val="24"/>
          <w:szCs w:val="24"/>
          <w:shd w:val="clear" w:color="auto" w:fill="FFFFFF"/>
        </w:rPr>
        <w:t>.投标答疑</w:t>
      </w:r>
      <w:r>
        <w:rPr>
          <w:rFonts w:hint="eastAsia" w:ascii="宋体" w:hAnsi="宋体" w:eastAsia="宋体" w:cs="宋体"/>
          <w:sz w:val="24"/>
          <w:szCs w:val="24"/>
        </w:rPr>
        <w:t>对接人：蔡</w:t>
      </w:r>
      <w:r>
        <w:rPr>
          <w:rFonts w:hint="eastAsia" w:ascii="宋体" w:hAnsi="宋体" w:eastAsia="宋体" w:cs="宋体"/>
          <w:sz w:val="24"/>
          <w:szCs w:val="24"/>
          <w:lang w:val="en-US" w:eastAsia="zh-CN"/>
        </w:rPr>
        <w:t>老师</w:t>
      </w:r>
      <w:r>
        <w:rPr>
          <w:rFonts w:hint="eastAsia" w:ascii="宋体" w:hAnsi="宋体" w:eastAsia="宋体" w:cs="宋体"/>
          <w:sz w:val="24"/>
          <w:szCs w:val="24"/>
        </w:rPr>
        <w:t xml:space="preserve"> 15249033877</w:t>
      </w:r>
    </w:p>
    <w:p w14:paraId="1B623CC9">
      <w:pPr>
        <w:adjustRightInd w:val="0"/>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附：集团官网链接：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"http://www.xhe.cn/"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http://www.xhe.cn/</w:t>
      </w:r>
      <w:r>
        <w:rPr>
          <w:rStyle w:val="13"/>
          <w:rFonts w:hint="eastAsia" w:ascii="宋体" w:hAnsi="宋体" w:eastAsia="宋体" w:cs="宋体"/>
          <w:sz w:val="24"/>
          <w:szCs w:val="24"/>
        </w:rPr>
        <w:fldChar w:fldCharType="end"/>
      </w:r>
      <w:r>
        <w:rPr>
          <w:rFonts w:hint="eastAsia" w:ascii="宋体" w:hAnsi="宋体" w:eastAsia="宋体" w:cs="宋体"/>
          <w:sz w:val="24"/>
          <w:szCs w:val="24"/>
        </w:rPr>
        <w:t xml:space="preserve">  可供</w:t>
      </w:r>
      <w:r>
        <w:rPr>
          <w:rFonts w:hint="eastAsia" w:ascii="宋体" w:hAnsi="宋体" w:eastAsia="宋体" w:cs="宋体"/>
          <w:sz w:val="24"/>
          <w:szCs w:val="24"/>
          <w:lang w:val="en-US" w:eastAsia="zh-CN"/>
        </w:rPr>
        <w:t>投标</w:t>
      </w:r>
      <w:r>
        <w:rPr>
          <w:rFonts w:hint="eastAsia" w:ascii="宋体" w:hAnsi="宋体" w:eastAsia="宋体" w:cs="宋体"/>
          <w:sz w:val="24"/>
          <w:szCs w:val="24"/>
        </w:rPr>
        <w:t>商了解我司相关情况。</w:t>
      </w:r>
    </w:p>
    <w:p w14:paraId="2A316704">
      <w:pPr>
        <w:pStyle w:val="6"/>
        <w:widowControl/>
        <w:spacing w:beforeAutospacing="0" w:afterAutospacing="0" w:line="383"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九、投标截止时间</w:t>
      </w:r>
    </w:p>
    <w:p w14:paraId="6442B401">
      <w:pPr>
        <w:pStyle w:val="6"/>
        <w:widowControl/>
        <w:spacing w:beforeAutospacing="0" w:afterAutospacing="0" w:line="383" w:lineRule="atLeast"/>
        <w:rPr>
          <w:rFonts w:hint="eastAsia" w:ascii="宋体" w:hAnsi="宋体" w:eastAsia="宋体" w:cs="宋体"/>
          <w:b/>
          <w:bCs/>
          <w:sz w:val="24"/>
          <w:szCs w:val="24"/>
        </w:rPr>
      </w:pPr>
      <w:r>
        <w:rPr>
          <w:rFonts w:hint="eastAsia" w:ascii="宋体" w:hAnsi="宋体" w:eastAsia="宋体" w:cs="宋体"/>
          <w:spacing w:val="8"/>
          <w:sz w:val="24"/>
          <w:szCs w:val="24"/>
          <w:shd w:val="clear" w:color="auto" w:fill="FFFFFF"/>
          <w:lang w:val="en-US" w:eastAsia="zh-CN"/>
        </w:rPr>
        <w:t>1.</w:t>
      </w:r>
      <w:r>
        <w:rPr>
          <w:rFonts w:hint="eastAsia" w:ascii="宋体" w:hAnsi="宋体" w:eastAsia="宋体" w:cs="宋体"/>
          <w:spacing w:val="8"/>
          <w:sz w:val="24"/>
          <w:szCs w:val="24"/>
          <w:shd w:val="clear" w:color="auto" w:fill="FFFFFF"/>
        </w:rPr>
        <w:t>投标截止时间为：</w:t>
      </w:r>
      <w:r>
        <w:rPr>
          <w:rFonts w:hint="eastAsia" w:ascii="宋体" w:hAnsi="宋体" w:eastAsia="宋体" w:cs="宋体"/>
          <w:color w:val="FF0000"/>
          <w:spacing w:val="8"/>
          <w:sz w:val="24"/>
          <w:szCs w:val="24"/>
          <w:shd w:val="clear" w:color="auto" w:fill="FFFFFF"/>
        </w:rPr>
        <w:t>202</w:t>
      </w:r>
      <w:r>
        <w:rPr>
          <w:rFonts w:hint="eastAsia" w:ascii="宋体" w:hAnsi="宋体" w:eastAsia="宋体" w:cs="宋体"/>
          <w:color w:val="FF0000"/>
          <w:spacing w:val="8"/>
          <w:sz w:val="24"/>
          <w:szCs w:val="24"/>
          <w:shd w:val="clear" w:color="auto" w:fill="FFFFFF"/>
          <w:lang w:val="en-US" w:eastAsia="zh-CN"/>
        </w:rPr>
        <w:t>5</w:t>
      </w:r>
      <w:r>
        <w:rPr>
          <w:rFonts w:hint="eastAsia" w:ascii="宋体" w:hAnsi="宋体" w:eastAsia="宋体" w:cs="宋体"/>
          <w:color w:val="FF0000"/>
          <w:spacing w:val="8"/>
          <w:sz w:val="24"/>
          <w:szCs w:val="24"/>
          <w:shd w:val="clear" w:color="auto" w:fill="FFFFFF"/>
        </w:rPr>
        <w:t>年</w:t>
      </w:r>
      <w:r>
        <w:rPr>
          <w:rFonts w:hint="eastAsia" w:ascii="宋体" w:hAnsi="宋体" w:eastAsia="宋体" w:cs="宋体"/>
          <w:color w:val="FF0000"/>
          <w:spacing w:val="8"/>
          <w:sz w:val="24"/>
          <w:szCs w:val="24"/>
          <w:shd w:val="clear" w:color="auto" w:fill="FFFFFF"/>
          <w:lang w:val="en-US" w:eastAsia="zh-CN"/>
        </w:rPr>
        <w:t>11</w:t>
      </w:r>
      <w:r>
        <w:rPr>
          <w:rFonts w:hint="eastAsia" w:ascii="宋体" w:hAnsi="宋体" w:eastAsia="宋体" w:cs="宋体"/>
          <w:color w:val="FF0000"/>
          <w:spacing w:val="8"/>
          <w:sz w:val="24"/>
          <w:szCs w:val="24"/>
          <w:shd w:val="clear" w:color="auto" w:fill="FFFFFF"/>
        </w:rPr>
        <w:t>月</w:t>
      </w:r>
      <w:r>
        <w:rPr>
          <w:rFonts w:hint="eastAsia" w:ascii="宋体" w:hAnsi="宋体" w:eastAsia="宋体" w:cs="宋体"/>
          <w:color w:val="FF0000"/>
          <w:spacing w:val="8"/>
          <w:sz w:val="24"/>
          <w:szCs w:val="24"/>
          <w:shd w:val="clear" w:color="auto" w:fill="FFFFFF"/>
          <w:lang w:val="en-US" w:eastAsia="zh-CN"/>
        </w:rPr>
        <w:t>4</w:t>
      </w:r>
      <w:r>
        <w:rPr>
          <w:rFonts w:hint="eastAsia" w:ascii="宋体" w:hAnsi="宋体" w:eastAsia="宋体" w:cs="宋体"/>
          <w:color w:val="FF0000"/>
          <w:spacing w:val="8"/>
          <w:sz w:val="24"/>
          <w:szCs w:val="24"/>
          <w:shd w:val="clear" w:color="auto" w:fill="FFFFFF"/>
        </w:rPr>
        <w:t>日16：00</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rPr>
        <w:t>请</w:t>
      </w:r>
      <w:r>
        <w:rPr>
          <w:rFonts w:hint="eastAsia" w:ascii="宋体" w:hAnsi="宋体" w:eastAsia="宋体" w:cs="宋体"/>
          <w:spacing w:val="8"/>
          <w:sz w:val="24"/>
          <w:szCs w:val="24"/>
          <w:shd w:val="clear" w:color="auto" w:fill="FFFFFF"/>
          <w:lang w:val="en-US" w:eastAsia="zh-CN"/>
        </w:rPr>
        <w:t>各投标单位</w:t>
      </w:r>
      <w:r>
        <w:rPr>
          <w:rFonts w:hint="eastAsia" w:ascii="宋体" w:hAnsi="宋体" w:eastAsia="宋体" w:cs="宋体"/>
          <w:spacing w:val="8"/>
          <w:sz w:val="24"/>
          <w:szCs w:val="24"/>
          <w:shd w:val="clear" w:color="auto" w:fill="FFFFFF"/>
        </w:rPr>
        <w:t>将</w:t>
      </w:r>
      <w:r>
        <w:rPr>
          <w:rStyle w:val="11"/>
          <w:rFonts w:hint="eastAsia" w:ascii="宋体" w:hAnsi="宋体" w:eastAsia="宋体" w:cs="宋体"/>
          <w:b w:val="0"/>
          <w:bCs/>
          <w:spacing w:val="8"/>
          <w:sz w:val="24"/>
          <w:szCs w:val="24"/>
          <w:shd w:val="clear" w:color="auto" w:fill="FFFFFF"/>
        </w:rPr>
        <w:t>标书和</w:t>
      </w:r>
      <w:r>
        <w:rPr>
          <w:rStyle w:val="11"/>
          <w:rFonts w:hint="eastAsia" w:ascii="宋体" w:hAnsi="宋体" w:eastAsia="宋体" w:cs="宋体"/>
          <w:b w:val="0"/>
          <w:bCs/>
          <w:spacing w:val="8"/>
          <w:sz w:val="24"/>
          <w:szCs w:val="24"/>
          <w:shd w:val="clear" w:color="auto" w:fill="FFFFFF"/>
          <w:lang w:val="en-US" w:eastAsia="zh-CN"/>
        </w:rPr>
        <w:t>相关素材</w:t>
      </w:r>
      <w:r>
        <w:rPr>
          <w:rFonts w:hint="eastAsia" w:ascii="宋体" w:hAnsi="宋体" w:eastAsia="宋体" w:cs="宋体"/>
          <w:b w:val="0"/>
          <w:bCs/>
          <w:spacing w:val="8"/>
          <w:sz w:val="24"/>
          <w:szCs w:val="24"/>
          <w:shd w:val="clear" w:color="auto" w:fill="FFFFFF"/>
        </w:rPr>
        <w:t>递</w:t>
      </w:r>
      <w:r>
        <w:rPr>
          <w:rFonts w:hint="eastAsia" w:ascii="宋体" w:hAnsi="宋体" w:eastAsia="宋体" w:cs="宋体"/>
          <w:spacing w:val="8"/>
          <w:sz w:val="24"/>
          <w:szCs w:val="24"/>
          <w:shd w:val="clear" w:color="auto" w:fill="FFFFFF"/>
        </w:rPr>
        <w:t>送或邮寄至新华教育集团采购部313室 ；</w:t>
      </w:r>
    </w:p>
    <w:p w14:paraId="79A0FE66">
      <w:pPr>
        <w:keepNext w:val="0"/>
        <w:keepLines w:val="0"/>
        <w:pageBreakBefore w:val="0"/>
        <w:widowControl/>
        <w:numPr>
          <w:ilvl w:val="0"/>
          <w:numId w:val="2"/>
        </w:numPr>
        <w:kinsoku/>
        <w:overflowPunct/>
        <w:topLinePunct w:val="0"/>
        <w:autoSpaceDE/>
        <w:autoSpaceDN/>
        <w:bidi w:val="0"/>
        <w:adjustRightInd/>
        <w:snapToGrid w:val="0"/>
        <w:spacing w:line="336"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采购部</w:t>
      </w:r>
      <w:r>
        <w:rPr>
          <w:rFonts w:hint="eastAsia" w:ascii="宋体" w:hAnsi="宋体" w:eastAsia="宋体" w:cs="宋体"/>
          <w:bCs/>
          <w:kern w:val="0"/>
          <w:sz w:val="24"/>
          <w:szCs w:val="24"/>
        </w:rPr>
        <w:t>联系人</w:t>
      </w:r>
      <w:r>
        <w:rPr>
          <w:rFonts w:hint="eastAsia" w:ascii="宋体" w:hAnsi="宋体" w:eastAsia="宋体" w:cs="宋体"/>
          <w:bCs/>
          <w:kern w:val="0"/>
          <w:sz w:val="24"/>
          <w:szCs w:val="24"/>
          <w:lang w:eastAsia="zh-CN"/>
        </w:rPr>
        <w:t>及电话</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 xml:space="preserve"> 李老师 13063212069、</w:t>
      </w:r>
      <w:r>
        <w:rPr>
          <w:rFonts w:hint="eastAsia" w:ascii="宋体" w:hAnsi="宋体" w:eastAsia="宋体" w:cs="宋体"/>
          <w:bCs/>
          <w:kern w:val="0"/>
          <w:sz w:val="24"/>
          <w:szCs w:val="24"/>
          <w:lang w:eastAsia="zh-CN"/>
        </w:rPr>
        <w:t>葛</w:t>
      </w:r>
      <w:r>
        <w:rPr>
          <w:rFonts w:hint="eastAsia" w:ascii="宋体" w:hAnsi="宋体" w:eastAsia="宋体" w:cs="宋体"/>
          <w:bCs/>
          <w:kern w:val="0"/>
          <w:sz w:val="24"/>
          <w:szCs w:val="24"/>
        </w:rPr>
        <w:t>老师</w:t>
      </w:r>
      <w:r>
        <w:rPr>
          <w:rFonts w:hint="eastAsia" w:ascii="宋体" w:hAnsi="宋体" w:eastAsia="宋体" w:cs="宋体"/>
          <w:bCs/>
          <w:kern w:val="0"/>
          <w:sz w:val="24"/>
          <w:szCs w:val="24"/>
          <w:lang w:val="en-US" w:eastAsia="zh-CN"/>
        </w:rPr>
        <w:t xml:space="preserve">13866100500 </w:t>
      </w:r>
    </w:p>
    <w:p w14:paraId="61040EF2">
      <w:pPr>
        <w:keepNext w:val="0"/>
        <w:keepLines w:val="0"/>
        <w:pageBreakBefore w:val="0"/>
        <w:widowControl/>
        <w:numPr>
          <w:ilvl w:val="0"/>
          <w:numId w:val="2"/>
        </w:numPr>
        <w:kinsoku/>
        <w:overflowPunct/>
        <w:topLinePunct w:val="0"/>
        <w:autoSpaceDE/>
        <w:autoSpaceDN/>
        <w:bidi w:val="0"/>
        <w:adjustRightInd/>
        <w:snapToGrid w:val="0"/>
        <w:spacing w:line="336" w:lineRule="auto"/>
        <w:jc w:val="left"/>
        <w:rPr>
          <w:rFonts w:hint="eastAsia" w:ascii="宋体" w:hAnsi="宋体" w:eastAsia="宋体" w:cs="宋体"/>
          <w:bCs/>
          <w:kern w:val="0"/>
          <w:sz w:val="24"/>
          <w:szCs w:val="24"/>
        </w:rPr>
      </w:pPr>
      <w:r>
        <w:rPr>
          <w:rFonts w:hint="eastAsia" w:ascii="宋体" w:hAnsi="宋体" w:eastAsia="宋体" w:cs="宋体"/>
          <w:b/>
          <w:bCs/>
          <w:sz w:val="24"/>
          <w:szCs w:val="24"/>
        </w:rPr>
        <w:drawing>
          <wp:anchor distT="0" distB="0" distL="114300" distR="114300" simplePos="0" relativeHeight="251659264" behindDoc="1" locked="0" layoutInCell="1" allowOverlap="1">
            <wp:simplePos x="0" y="0"/>
            <wp:positionH relativeFrom="column">
              <wp:posOffset>1142365</wp:posOffset>
            </wp:positionH>
            <wp:positionV relativeFrom="paragraph">
              <wp:posOffset>198755</wp:posOffset>
            </wp:positionV>
            <wp:extent cx="969645" cy="969645"/>
            <wp:effectExtent l="0" t="0" r="1905" b="1905"/>
            <wp:wrapNone/>
            <wp:docPr id="1" name="图片 2" descr="qrcode_for_gh_ab531fb270c1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rcode_for_gh_ab531fb270c1_258"/>
                    <pic:cNvPicPr>
                      <a:picLocks noChangeAspect="1"/>
                    </pic:cNvPicPr>
                  </pic:nvPicPr>
                  <pic:blipFill>
                    <a:blip r:embed="rId4"/>
                    <a:stretch>
                      <a:fillRect/>
                    </a:stretch>
                  </pic:blipFill>
                  <pic:spPr>
                    <a:xfrm>
                      <a:off x="0" y="0"/>
                      <a:ext cx="969645" cy="969645"/>
                    </a:xfrm>
                    <a:prstGeom prst="rect">
                      <a:avLst/>
                    </a:prstGeom>
                    <a:noFill/>
                    <a:ln>
                      <a:noFill/>
                    </a:ln>
                  </pic:spPr>
                </pic:pic>
              </a:graphicData>
            </a:graphic>
          </wp:anchor>
        </w:drawing>
      </w:r>
      <w:r>
        <w:rPr>
          <w:rFonts w:hint="eastAsia" w:ascii="宋体" w:hAnsi="宋体" w:eastAsia="宋体" w:cs="宋体"/>
          <w:bCs/>
          <w:kern w:val="0"/>
          <w:sz w:val="24"/>
          <w:szCs w:val="24"/>
        </w:rPr>
        <w:t>地址：</w:t>
      </w:r>
      <w:r>
        <w:rPr>
          <w:rFonts w:hint="eastAsia" w:ascii="宋体" w:hAnsi="宋体" w:eastAsia="宋体" w:cs="宋体"/>
          <w:spacing w:val="8"/>
          <w:sz w:val="24"/>
          <w:szCs w:val="24"/>
          <w:shd w:val="clear" w:color="auto" w:fill="FFFFFF"/>
        </w:rPr>
        <w:t>合肥市瑶海区职教城学林路1009号</w:t>
      </w:r>
      <w:r>
        <w:rPr>
          <w:rFonts w:hint="eastAsia" w:ascii="宋体" w:hAnsi="宋体" w:eastAsia="宋体" w:cs="宋体"/>
          <w:sz w:val="24"/>
          <w:szCs w:val="24"/>
        </w:rPr>
        <w:t>新华集团采购部313室</w:t>
      </w:r>
      <w:r>
        <w:rPr>
          <w:rFonts w:hint="eastAsia" w:ascii="宋体" w:hAnsi="宋体" w:eastAsia="宋体" w:cs="宋体"/>
          <w:bCs/>
          <w:kern w:val="0"/>
          <w:sz w:val="24"/>
          <w:szCs w:val="24"/>
          <w:lang w:eastAsia="zh-CN"/>
        </w:rPr>
        <w:t>。</w:t>
      </w:r>
    </w:p>
    <w:p w14:paraId="2B620F9C">
      <w:pPr>
        <w:keepNext w:val="0"/>
        <w:keepLines w:val="0"/>
        <w:pageBreakBefore w:val="0"/>
        <w:widowControl/>
        <w:numPr>
          <w:ilvl w:val="0"/>
          <w:numId w:val="2"/>
        </w:numPr>
        <w:kinsoku/>
        <w:overflowPunct/>
        <w:topLinePunct w:val="0"/>
        <w:autoSpaceDE/>
        <w:autoSpaceDN/>
        <w:bidi w:val="0"/>
        <w:adjustRightInd/>
        <w:snapToGrid w:val="0"/>
        <w:spacing w:line="336" w:lineRule="auto"/>
        <w:jc w:val="left"/>
        <w:rPr>
          <w:rFonts w:hint="eastAsia" w:ascii="宋体" w:hAnsi="宋体" w:eastAsia="宋体" w:cs="宋体"/>
          <w:spacing w:val="8"/>
          <w:sz w:val="24"/>
          <w:szCs w:val="24"/>
          <w:shd w:val="clear" w:color="auto" w:fill="FFFFFF"/>
        </w:rPr>
      </w:pPr>
      <w:r>
        <w:rPr>
          <w:rFonts w:hint="eastAsia" w:ascii="宋体" w:hAnsi="宋体" w:eastAsia="宋体" w:cs="宋体"/>
          <w:bCs/>
          <w:kern w:val="0"/>
          <w:sz w:val="24"/>
          <w:szCs w:val="24"/>
        </w:rPr>
        <w:t>微信公众号</w:t>
      </w:r>
    </w:p>
    <w:p w14:paraId="4BE80B13">
      <w:pPr>
        <w:pStyle w:val="6"/>
        <w:widowControl/>
        <w:spacing w:beforeAutospacing="0" w:afterAutospacing="0" w:line="383" w:lineRule="atLeast"/>
        <w:ind w:firstLine="4608" w:firstLineChars="1800"/>
        <w:jc w:val="both"/>
        <w:rPr>
          <w:rFonts w:hint="eastAsia" w:ascii="宋体" w:hAnsi="宋体" w:eastAsia="宋体" w:cs="宋体"/>
          <w:spacing w:val="8"/>
          <w:sz w:val="24"/>
          <w:szCs w:val="24"/>
          <w:shd w:val="clear" w:color="auto" w:fill="FFFFFF"/>
        </w:rPr>
      </w:pPr>
    </w:p>
    <w:p w14:paraId="003D00EA">
      <w:pPr>
        <w:pStyle w:val="6"/>
        <w:widowControl/>
        <w:spacing w:beforeAutospacing="0" w:afterAutospacing="0" w:line="383" w:lineRule="atLeast"/>
        <w:ind w:firstLine="4608" w:firstLineChars="1800"/>
        <w:jc w:val="both"/>
        <w:rPr>
          <w:rFonts w:hint="eastAsia" w:ascii="宋体" w:hAnsi="宋体" w:eastAsia="宋体" w:cs="宋体"/>
          <w:spacing w:val="8"/>
          <w:sz w:val="24"/>
          <w:szCs w:val="24"/>
          <w:shd w:val="clear" w:color="auto" w:fill="FFFFFF"/>
        </w:rPr>
      </w:pPr>
    </w:p>
    <w:p w14:paraId="238108AA">
      <w:pPr>
        <w:pStyle w:val="6"/>
        <w:widowControl/>
        <w:spacing w:beforeAutospacing="0" w:afterAutospacing="0" w:line="383" w:lineRule="atLeast"/>
        <w:ind w:firstLine="4608" w:firstLineChars="1800"/>
        <w:jc w:val="both"/>
        <w:rPr>
          <w:rFonts w:hint="eastAsia" w:ascii="宋体" w:hAnsi="宋体" w:eastAsia="宋体" w:cs="宋体"/>
          <w:spacing w:val="8"/>
          <w:sz w:val="24"/>
          <w:szCs w:val="24"/>
          <w:shd w:val="clear" w:color="auto" w:fill="FFFFFF"/>
        </w:rPr>
      </w:pPr>
    </w:p>
    <w:p w14:paraId="23CBE3C3">
      <w:pPr>
        <w:pStyle w:val="6"/>
        <w:widowControl/>
        <w:spacing w:beforeAutospacing="0" w:afterAutospacing="0" w:line="383" w:lineRule="atLeast"/>
        <w:ind w:firstLine="4608" w:firstLineChars="1800"/>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rPr>
        <w:t>安徽新华教育集团有限公司</w:t>
      </w:r>
    </w:p>
    <w:p w14:paraId="5B9453D7">
      <w:pPr>
        <w:pStyle w:val="6"/>
        <w:widowControl/>
        <w:spacing w:beforeAutospacing="0" w:afterAutospacing="0" w:line="383" w:lineRule="atLeast"/>
        <w:jc w:val="center"/>
        <w:rPr>
          <w:rFonts w:hint="eastAsia" w:ascii="宋体" w:hAnsi="宋体" w:eastAsia="宋体" w:cs="宋体"/>
          <w:spacing w:val="8"/>
          <w:sz w:val="24"/>
          <w:szCs w:val="24"/>
          <w:shd w:val="clear" w:color="auto" w:fill="FFFFFF"/>
          <w:lang w:val="en-US" w:eastAsia="zh-CN"/>
        </w:rPr>
      </w:pPr>
      <w:r>
        <w:rPr>
          <w:rFonts w:hint="eastAsia" w:ascii="宋体" w:hAnsi="宋体" w:eastAsia="宋体" w:cs="宋体"/>
          <w:spacing w:val="8"/>
          <w:sz w:val="24"/>
          <w:szCs w:val="24"/>
          <w:shd w:val="clear" w:color="auto" w:fill="FFFFFF"/>
          <w:lang w:val="en-US" w:eastAsia="zh-CN"/>
        </w:rPr>
        <w:t xml:space="preserve">          </w:t>
      </w:r>
    </w:p>
    <w:p w14:paraId="08A7C890">
      <w:pPr>
        <w:pStyle w:val="6"/>
        <w:widowControl/>
        <w:spacing w:beforeAutospacing="0" w:afterAutospacing="0" w:line="383" w:lineRule="atLeast"/>
        <w:ind w:firstLine="2304" w:firstLineChars="900"/>
        <w:jc w:val="both"/>
        <w:rPr>
          <w:rFonts w:hint="eastAsia" w:ascii="宋体" w:hAnsi="宋体" w:eastAsia="宋体" w:cs="宋体"/>
          <w:sz w:val="24"/>
          <w:szCs w:val="24"/>
        </w:rPr>
      </w:pPr>
      <w:r>
        <w:rPr>
          <w:rFonts w:hint="eastAsia" w:ascii="宋体" w:hAnsi="宋体" w:eastAsia="宋体" w:cs="宋体"/>
          <w:spacing w:val="8"/>
          <w:sz w:val="24"/>
          <w:szCs w:val="24"/>
          <w:shd w:val="clear" w:color="auto" w:fill="FFFFFF"/>
          <w:lang w:val="en-US" w:eastAsia="zh-CN"/>
        </w:rPr>
        <w:t xml:space="preserve">                   </w:t>
      </w:r>
      <w:r>
        <w:rPr>
          <w:rFonts w:hint="eastAsia" w:ascii="宋体" w:hAnsi="宋体" w:eastAsia="宋体" w:cs="宋体"/>
          <w:spacing w:val="8"/>
          <w:sz w:val="24"/>
          <w:szCs w:val="24"/>
          <w:shd w:val="clear" w:color="auto" w:fill="FFFFFF"/>
        </w:rPr>
        <w:t>202</w:t>
      </w:r>
      <w:r>
        <w:rPr>
          <w:rFonts w:hint="eastAsia" w:ascii="宋体" w:hAnsi="宋体" w:eastAsia="宋体" w:cs="宋体"/>
          <w:spacing w:val="8"/>
          <w:sz w:val="24"/>
          <w:szCs w:val="24"/>
          <w:shd w:val="clear" w:color="auto" w:fill="FFFFFF"/>
          <w:lang w:val="en-US" w:eastAsia="zh-CN"/>
        </w:rPr>
        <w:t>5</w:t>
      </w:r>
      <w:r>
        <w:rPr>
          <w:rFonts w:hint="eastAsia" w:ascii="宋体" w:hAnsi="宋体" w:eastAsia="宋体" w:cs="宋体"/>
          <w:spacing w:val="8"/>
          <w:sz w:val="24"/>
          <w:szCs w:val="24"/>
          <w:shd w:val="clear" w:color="auto" w:fill="FFFFFF"/>
        </w:rPr>
        <w:t>年</w:t>
      </w:r>
      <w:r>
        <w:rPr>
          <w:rFonts w:hint="eastAsia" w:ascii="宋体" w:hAnsi="宋体" w:eastAsia="宋体" w:cs="宋体"/>
          <w:spacing w:val="8"/>
          <w:sz w:val="24"/>
          <w:szCs w:val="24"/>
          <w:shd w:val="clear" w:color="auto" w:fill="FFFFFF"/>
          <w:lang w:val="en-US" w:eastAsia="zh-CN"/>
        </w:rPr>
        <w:t>10</w:t>
      </w:r>
      <w:r>
        <w:rPr>
          <w:rFonts w:hint="eastAsia" w:ascii="宋体" w:hAnsi="宋体" w:eastAsia="宋体" w:cs="宋体"/>
          <w:spacing w:val="8"/>
          <w:sz w:val="24"/>
          <w:szCs w:val="24"/>
          <w:shd w:val="clear" w:color="auto" w:fill="FFFFFF"/>
        </w:rPr>
        <w:t>月</w:t>
      </w:r>
      <w:r>
        <w:rPr>
          <w:rFonts w:hint="eastAsia" w:ascii="宋体" w:hAnsi="宋体" w:eastAsia="宋体" w:cs="宋体"/>
          <w:spacing w:val="8"/>
          <w:sz w:val="24"/>
          <w:szCs w:val="24"/>
          <w:shd w:val="clear" w:color="auto" w:fill="FFFFFF"/>
          <w:lang w:val="en-US" w:eastAsia="zh-CN"/>
        </w:rPr>
        <w:t xml:space="preserve"> 14 </w:t>
      </w:r>
      <w:r>
        <w:rPr>
          <w:rFonts w:hint="eastAsia" w:ascii="宋体" w:hAnsi="宋体" w:eastAsia="宋体" w:cs="宋体"/>
          <w:spacing w:val="8"/>
          <w:sz w:val="24"/>
          <w:szCs w:val="24"/>
          <w:shd w:val="clear" w:color="auto" w:fill="FFFFFF"/>
        </w:rPr>
        <w:t>日</w:t>
      </w:r>
    </w:p>
    <w:p w14:paraId="07483490">
      <w:pPr>
        <w:pStyle w:val="6"/>
        <w:widowControl/>
        <w:spacing w:beforeAutospacing="0" w:afterAutospacing="0"/>
        <w:jc w:val="both"/>
        <w:rPr>
          <w:rStyle w:val="11"/>
          <w:rFonts w:ascii="Times New Roman" w:hAnsi="Times New Roman" w:eastAsia="宋体" w:cs="仿宋_GB2312"/>
          <w:spacing w:val="8"/>
          <w:sz w:val="31"/>
          <w:szCs w:val="31"/>
          <w:shd w:val="clear" w:color="auto" w:fill="FFFFFF"/>
        </w:rPr>
      </w:pPr>
    </w:p>
    <w:p w14:paraId="7DF3D9AE">
      <w:pPr>
        <w:pStyle w:val="6"/>
        <w:widowControl/>
        <w:spacing w:beforeAutospacing="0" w:afterAutospacing="0"/>
        <w:jc w:val="center"/>
        <w:rPr>
          <w:rFonts w:ascii="Times New Roman" w:hAnsi="Times New Roman" w:eastAsia="宋体"/>
        </w:rPr>
      </w:pPr>
      <w:r>
        <w:rPr>
          <w:rStyle w:val="11"/>
          <w:rFonts w:ascii="Times New Roman" w:hAnsi="Times New Roman" w:eastAsia="宋体" w:cs="仿宋_GB2312"/>
          <w:spacing w:val="8"/>
          <w:sz w:val="31"/>
          <w:szCs w:val="31"/>
          <w:shd w:val="clear" w:color="auto" w:fill="FFFFFF"/>
        </w:rPr>
        <w:t>投标人须知</w:t>
      </w:r>
    </w:p>
    <w:tbl>
      <w:tblPr>
        <w:tblStyle w:val="8"/>
        <w:tblW w:w="8541" w:type="dxa"/>
        <w:tblInd w:w="0" w:type="dxa"/>
        <w:tblLayout w:type="autofit"/>
        <w:tblCellMar>
          <w:top w:w="0" w:type="dxa"/>
          <w:left w:w="0" w:type="dxa"/>
          <w:bottom w:w="0" w:type="dxa"/>
          <w:right w:w="0" w:type="dxa"/>
        </w:tblCellMar>
      </w:tblPr>
      <w:tblGrid>
        <w:gridCol w:w="1851"/>
        <w:gridCol w:w="2329"/>
        <w:gridCol w:w="1765"/>
        <w:gridCol w:w="2596"/>
      </w:tblGrid>
      <w:tr w14:paraId="52A96630">
        <w:trPr>
          <w:trHeight w:val="449" w:hRule="atLeast"/>
        </w:trPr>
        <w:tc>
          <w:tcPr>
            <w:tcW w:w="18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02825CA">
            <w:pPr>
              <w:pStyle w:val="6"/>
              <w:widowControl/>
              <w:wordWrap w:val="0"/>
              <w:spacing w:beforeAutospacing="0" w:afterAutospacing="0"/>
              <w:jc w:val="center"/>
              <w:rPr>
                <w:rFonts w:ascii="Times New Roman" w:hAnsi="Times New Roman" w:eastAsia="宋体"/>
              </w:rPr>
            </w:pPr>
            <w:r>
              <w:rPr>
                <w:rFonts w:ascii="Times New Roman" w:hAnsi="仿宋" w:eastAsia="宋体" w:cs="仿宋"/>
              </w:rPr>
              <w:t>项目名称</w:t>
            </w:r>
          </w:p>
        </w:tc>
        <w:tc>
          <w:tcPr>
            <w:tcW w:w="6690"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D5C144E">
            <w:pPr>
              <w:pStyle w:val="6"/>
              <w:widowControl/>
              <w:wordWrap w:val="0"/>
              <w:spacing w:beforeAutospacing="0" w:afterAutospacing="0"/>
              <w:jc w:val="center"/>
              <w:rPr>
                <w:rFonts w:ascii="Times New Roman" w:hAnsi="Times New Roman" w:eastAsia="宋体"/>
              </w:rPr>
            </w:pPr>
            <w:r>
              <w:rPr>
                <w:rFonts w:ascii="Times New Roman" w:hAnsi="Microsoft YaHei UI" w:cs="Microsoft YaHei UI"/>
                <w:spacing w:val="8"/>
                <w:sz w:val="24"/>
                <w:szCs w:val="24"/>
                <w:shd w:val="clear" w:color="auto" w:fill="FFFFFF"/>
              </w:rPr>
              <w:t>新华教育集团</w:t>
            </w:r>
            <w:r>
              <w:rPr>
                <w:rFonts w:hint="eastAsia" w:ascii="宋体" w:hAnsi="宋体" w:eastAsia="宋体" w:cs="宋体"/>
                <w:b w:val="0"/>
                <w:bCs w:val="0"/>
                <w:sz w:val="24"/>
                <w:szCs w:val="24"/>
              </w:rPr>
              <w:t>（国内版及国际版）宣传片</w:t>
            </w:r>
            <w:r>
              <w:rPr>
                <w:rFonts w:hint="eastAsia" w:ascii="Times New Roman" w:hAnsi="宋体" w:eastAsia="宋体" w:cs="宋体"/>
                <w:spacing w:val="8"/>
                <w:shd w:val="clear" w:color="auto" w:fill="FFFFFF"/>
              </w:rPr>
              <w:t>招标采购项目</w:t>
            </w:r>
          </w:p>
        </w:tc>
      </w:tr>
      <w:tr w14:paraId="5F772A81">
        <w:tblPrEx>
          <w:tblCellMar>
            <w:top w:w="0" w:type="dxa"/>
            <w:left w:w="0" w:type="dxa"/>
            <w:bottom w:w="0" w:type="dxa"/>
            <w:right w:w="0" w:type="dxa"/>
          </w:tblCellMar>
        </w:tblPrEx>
        <w:trPr>
          <w:trHeight w:val="390"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C5A0B6">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项目地点</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13AE99F">
            <w:pPr>
              <w:pStyle w:val="6"/>
              <w:widowControl/>
              <w:wordWrap w:val="0"/>
              <w:spacing w:beforeAutospacing="0" w:afterAutospacing="0"/>
              <w:jc w:val="both"/>
              <w:rPr>
                <w:rFonts w:ascii="Times New Roman" w:hAnsi="Times New Roman" w:eastAsia="宋体"/>
              </w:rPr>
            </w:pPr>
            <w:r>
              <w:rPr>
                <w:rFonts w:hint="eastAsia" w:ascii="Times New Roman" w:hAnsi="宋体" w:eastAsia="宋体" w:cs="宋体"/>
                <w:spacing w:val="8"/>
                <w:shd w:val="clear" w:color="auto" w:fill="FFFFFF"/>
              </w:rPr>
              <w:t>合肥市瑶海区职教城学林路</w:t>
            </w:r>
            <w:r>
              <w:rPr>
                <w:rFonts w:hint="eastAsia" w:ascii="Times New Roman" w:hAnsi="Times New Roman" w:eastAsia="宋体" w:cs="宋体"/>
                <w:spacing w:val="8"/>
                <w:shd w:val="clear" w:color="auto" w:fill="FFFFFF"/>
              </w:rPr>
              <w:t>1009</w:t>
            </w:r>
            <w:r>
              <w:rPr>
                <w:rFonts w:hint="eastAsia" w:ascii="Times New Roman" w:hAnsi="宋体" w:eastAsia="宋体" w:cs="宋体"/>
                <w:spacing w:val="8"/>
                <w:shd w:val="clear" w:color="auto" w:fill="FFFFFF"/>
              </w:rPr>
              <w:t>号</w:t>
            </w:r>
            <w:r>
              <w:rPr>
                <w:rFonts w:hint="eastAsia" w:ascii="Times New Roman" w:hAnsi="宋体" w:eastAsia="宋体" w:cs="宋体"/>
              </w:rPr>
              <w:t>新华集团采购部</w:t>
            </w:r>
            <w:r>
              <w:rPr>
                <w:rFonts w:hint="eastAsia" w:ascii="Times New Roman" w:hAnsi="Times New Roman" w:eastAsia="宋体" w:cs="宋体"/>
              </w:rPr>
              <w:t>313</w:t>
            </w:r>
            <w:r>
              <w:rPr>
                <w:rFonts w:hint="eastAsia" w:ascii="Times New Roman" w:hAnsi="宋体" w:eastAsia="宋体" w:cs="宋体"/>
              </w:rPr>
              <w:t>室</w:t>
            </w:r>
          </w:p>
        </w:tc>
      </w:tr>
      <w:tr w14:paraId="6D6BE9AC">
        <w:tblPrEx>
          <w:tblCellMar>
            <w:top w:w="0" w:type="dxa"/>
            <w:left w:w="0" w:type="dxa"/>
            <w:bottom w:w="0" w:type="dxa"/>
            <w:right w:w="0" w:type="dxa"/>
          </w:tblCellMar>
        </w:tblPrEx>
        <w:trPr>
          <w:trHeight w:val="59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150C2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联 系 人</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35B1D91F">
            <w:pPr>
              <w:pStyle w:val="6"/>
              <w:widowControl/>
              <w:wordWrap w:val="0"/>
              <w:spacing w:beforeAutospacing="0" w:afterAutospacing="0"/>
              <w:jc w:val="center"/>
              <w:rPr>
                <w:rFonts w:hint="eastAsia" w:ascii="Times New Roman" w:hAnsi="Times New Roman" w:eastAsia="宋体"/>
                <w:lang w:eastAsia="zh-CN"/>
              </w:rPr>
            </w:pPr>
            <w:r>
              <w:rPr>
                <w:rFonts w:hint="eastAsia" w:ascii="Times New Roman" w:eastAsia="宋体"/>
                <w:lang w:val="en-US" w:eastAsia="zh-CN"/>
              </w:rPr>
              <w:t>李老师</w:t>
            </w:r>
          </w:p>
        </w:tc>
        <w:tc>
          <w:tcPr>
            <w:tcW w:w="17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F49C729">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联系电话</w:t>
            </w:r>
          </w:p>
        </w:tc>
        <w:tc>
          <w:tcPr>
            <w:tcW w:w="259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5D8C564">
            <w:pPr>
              <w:pStyle w:val="6"/>
              <w:widowControl/>
              <w:wordWrap w:val="0"/>
              <w:spacing w:beforeAutospacing="0" w:afterAutospacing="0"/>
              <w:jc w:val="center"/>
              <w:rPr>
                <w:rFonts w:hint="default" w:ascii="Times New Roman" w:hAnsi="Times New Roman" w:eastAsia="宋体"/>
                <w:lang w:val="en-US" w:eastAsia="zh-CN"/>
              </w:rPr>
            </w:pPr>
            <w:r>
              <w:rPr>
                <w:rFonts w:hint="eastAsia" w:ascii="Times New Roman" w:hAnsi="Times New Roman" w:eastAsia="宋体" w:cs="宋体"/>
                <w:spacing w:val="8"/>
                <w:shd w:val="clear" w:color="auto" w:fill="FFFFFF"/>
                <w:lang w:val="en-US" w:eastAsia="zh-CN"/>
              </w:rPr>
              <w:t>13063212069</w:t>
            </w:r>
          </w:p>
        </w:tc>
      </w:tr>
      <w:tr w14:paraId="4D12A064">
        <w:tblPrEx>
          <w:tblCellMar>
            <w:top w:w="0" w:type="dxa"/>
            <w:left w:w="0" w:type="dxa"/>
            <w:bottom w:w="0" w:type="dxa"/>
            <w:right w:w="0" w:type="dxa"/>
          </w:tblCellMar>
        </w:tblPrEx>
        <w:trPr>
          <w:trHeight w:val="793"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5121B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审计督</w:t>
            </w:r>
            <w:r>
              <w:rPr>
                <w:rFonts w:hint="eastAsia" w:ascii="Times New Roman" w:hAnsi="Times New Roman" w:eastAsia="宋体" w:cs="仿宋_GB2312"/>
                <w:lang w:val="en-US" w:eastAsia="zh-CN"/>
              </w:rPr>
              <w:t>查</w:t>
            </w:r>
            <w:r>
              <w:rPr>
                <w:rFonts w:ascii="Times New Roman" w:hAnsi="Times New Roman" w:eastAsia="宋体" w:cs="仿宋_GB2312"/>
              </w:rPr>
              <w:t>部监督电话、微信</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302B2159">
            <w:pPr>
              <w:pStyle w:val="6"/>
              <w:widowControl/>
              <w:wordWrap w:val="0"/>
              <w:spacing w:beforeAutospacing="0" w:afterAutospacing="0"/>
              <w:jc w:val="center"/>
              <w:rPr>
                <w:rFonts w:ascii="Times New Roman" w:hAnsi="Times New Roman" w:eastAsia="宋体"/>
              </w:rPr>
            </w:pPr>
            <w:r>
              <w:rPr>
                <w:rStyle w:val="11"/>
                <w:rFonts w:ascii="Times New Roman" w:hAnsi="Times New Roman" w:eastAsia="宋体" w:cs="仿宋_GB2312"/>
              </w:rPr>
              <w:t>151 0551 7727</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708EB31E">
            <w:pPr>
              <w:pStyle w:val="6"/>
              <w:widowControl/>
              <w:wordWrap w:val="0"/>
              <w:spacing w:beforeAutospacing="0" w:afterAutospacing="0"/>
              <w:jc w:val="center"/>
              <w:rPr>
                <w:rFonts w:ascii="Times New Roman" w:hAnsi="Times New Roman" w:eastAsia="宋体" w:cs="仿宋_GB2312"/>
              </w:rPr>
            </w:pPr>
            <w:r>
              <w:rPr>
                <w:rFonts w:ascii="Times New Roman" w:hAnsi="Times New Roman" w:eastAsia="宋体" w:cs="仿宋_GB2312"/>
              </w:rPr>
              <w:t>审计督</w:t>
            </w:r>
            <w:r>
              <w:rPr>
                <w:rFonts w:hint="eastAsia" w:ascii="Times New Roman" w:hAnsi="Times New Roman" w:eastAsia="宋体" w:cs="仿宋_GB2312"/>
                <w:lang w:val="en-US" w:eastAsia="zh-CN"/>
              </w:rPr>
              <w:t>查</w:t>
            </w:r>
            <w:r>
              <w:rPr>
                <w:rFonts w:ascii="Times New Roman" w:hAnsi="Times New Roman" w:eastAsia="宋体" w:cs="仿宋_GB2312"/>
              </w:rPr>
              <w:t>部  </w:t>
            </w:r>
          </w:p>
          <w:p w14:paraId="0527FAE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监督邮箱</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7AAD796">
            <w:pPr>
              <w:pStyle w:val="6"/>
              <w:widowControl/>
              <w:wordWrap w:val="0"/>
              <w:spacing w:beforeAutospacing="0" w:afterAutospacing="0"/>
              <w:jc w:val="center"/>
              <w:rPr>
                <w:rFonts w:ascii="Times New Roman" w:hAnsi="Times New Roman" w:eastAsia="宋体"/>
              </w:rPr>
            </w:pPr>
            <w:r>
              <w:rPr>
                <w:rStyle w:val="11"/>
                <w:rFonts w:ascii="Times New Roman" w:hAnsi="Times New Roman" w:eastAsia="宋体" w:cs="仿宋_GB2312"/>
              </w:rPr>
              <w:t>xh@xhgroup.cn</w:t>
            </w:r>
          </w:p>
        </w:tc>
      </w:tr>
      <w:tr w14:paraId="06A8AE41">
        <w:tblPrEx>
          <w:tblCellMar>
            <w:top w:w="0" w:type="dxa"/>
            <w:left w:w="0" w:type="dxa"/>
            <w:bottom w:w="0" w:type="dxa"/>
            <w:right w:w="0" w:type="dxa"/>
          </w:tblCellMar>
        </w:tblPrEx>
        <w:trPr>
          <w:trHeight w:val="80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F7F0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资金来源</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5C580861">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自筹</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2EA1AB6E">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工程（采购）计价模式</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E6EF9B6">
            <w:pPr>
              <w:pStyle w:val="6"/>
              <w:widowControl/>
              <w:wordWrap w:val="0"/>
              <w:spacing w:beforeAutospacing="0" w:afterAutospacing="0"/>
              <w:jc w:val="center"/>
              <w:rPr>
                <w:rFonts w:ascii="Times New Roman" w:hAnsi="Times New Roman" w:eastAsia="宋体"/>
              </w:rPr>
            </w:pPr>
            <w:r>
              <w:rPr>
                <w:rFonts w:hint="eastAsia" w:ascii="Times New Roman" w:hAnsi="Times New Roman" w:eastAsia="宋体" w:cs="仿宋_GB2312"/>
                <w:lang w:val="en-US" w:eastAsia="zh-CN"/>
              </w:rPr>
              <w:t>项目总价</w:t>
            </w:r>
            <w:r>
              <w:rPr>
                <w:rFonts w:ascii="Times New Roman" w:hAnsi="Times New Roman" w:eastAsia="宋体" w:cs="仿宋_GB2312"/>
              </w:rPr>
              <w:t>计价</w:t>
            </w:r>
          </w:p>
        </w:tc>
      </w:tr>
      <w:tr w14:paraId="7706AC56">
        <w:tblPrEx>
          <w:tblCellMar>
            <w:top w:w="0" w:type="dxa"/>
            <w:left w:w="0" w:type="dxa"/>
            <w:bottom w:w="0" w:type="dxa"/>
            <w:right w:w="0" w:type="dxa"/>
          </w:tblCellMar>
        </w:tblPrEx>
        <w:trPr>
          <w:trHeight w:val="80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780CC">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招标方式</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7791B93E">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内部招标</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5808C9C0">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工程（采购）类型</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5B3D1940">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企业采购</w:t>
            </w:r>
          </w:p>
        </w:tc>
      </w:tr>
      <w:tr w14:paraId="481B50BB">
        <w:tblPrEx>
          <w:tblCellMar>
            <w:top w:w="0" w:type="dxa"/>
            <w:left w:w="0" w:type="dxa"/>
            <w:bottom w:w="0" w:type="dxa"/>
            <w:right w:w="0" w:type="dxa"/>
          </w:tblCellMar>
        </w:tblPrEx>
        <w:trPr>
          <w:trHeight w:val="92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454F05">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工期要求</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3A6F85B0">
            <w:pPr>
              <w:pStyle w:val="6"/>
              <w:widowControl/>
              <w:wordWrap w:val="0"/>
              <w:spacing w:beforeAutospacing="0" w:afterAutospacing="0"/>
              <w:jc w:val="center"/>
              <w:rPr>
                <w:rFonts w:hint="eastAsia" w:ascii="Times New Roman" w:hAnsi="Times New Roman" w:eastAsia="宋体"/>
                <w:lang w:eastAsia="zh-CN"/>
              </w:rPr>
            </w:pPr>
            <w:r>
              <w:rPr>
                <w:rFonts w:ascii="Times New Roman" w:hAnsi="Times New Roman" w:eastAsia="宋体" w:cs="仿宋_GB2312"/>
              </w:rPr>
              <w:t>合同约定时间内完成</w:t>
            </w:r>
            <w:r>
              <w:rPr>
                <w:rFonts w:hint="eastAsia" w:ascii="Times New Roman" w:hAnsi="Times New Roman" w:eastAsia="宋体" w:cs="仿宋_GB2312"/>
                <w:lang w:val="en-US" w:eastAsia="zh-CN"/>
              </w:rPr>
              <w:t>项目</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0562F783">
            <w:pPr>
              <w:pStyle w:val="6"/>
              <w:widowControl/>
              <w:wordWrap w:val="0"/>
              <w:spacing w:beforeAutospacing="0" w:afterAutospacing="0"/>
              <w:jc w:val="center"/>
              <w:rPr>
                <w:rFonts w:ascii="Times New Roman" w:hAnsi="Times New Roman" w:eastAsia="宋体" w:cs="仿宋_GB2312"/>
              </w:rPr>
            </w:pPr>
            <w:r>
              <w:rPr>
                <w:rFonts w:ascii="Times New Roman" w:hAnsi="Times New Roman" w:eastAsia="宋体" w:cs="仿宋_GB2312"/>
              </w:rPr>
              <w:t>招标文件/</w:t>
            </w:r>
          </w:p>
          <w:p w14:paraId="7CD0CE93">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图纸费用</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2CD92523">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无</w:t>
            </w:r>
          </w:p>
        </w:tc>
      </w:tr>
      <w:tr w14:paraId="0A7D718C">
        <w:tblPrEx>
          <w:tblCellMar>
            <w:top w:w="0" w:type="dxa"/>
            <w:left w:w="0" w:type="dxa"/>
            <w:bottom w:w="0" w:type="dxa"/>
            <w:right w:w="0" w:type="dxa"/>
          </w:tblCellMar>
        </w:tblPrEx>
        <w:trPr>
          <w:trHeight w:val="63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0BF842">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承包方式</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53B706A6">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按</w:t>
            </w:r>
            <w:r>
              <w:rPr>
                <w:rFonts w:hint="eastAsia" w:ascii="Times New Roman" w:hAnsi="Times New Roman" w:eastAsia="宋体" w:cs="仿宋_GB2312"/>
                <w:lang w:val="en-US" w:eastAsia="zh-CN"/>
              </w:rPr>
              <w:t>项目固定总价</w:t>
            </w:r>
            <w:r>
              <w:rPr>
                <w:rFonts w:ascii="Times New Roman" w:hAnsi="Times New Roman" w:eastAsia="宋体" w:cs="仿宋_GB2312"/>
              </w:rPr>
              <w:t>承包</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5D43655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质量要求</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71D457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符合国家标准及行业规范</w:t>
            </w:r>
          </w:p>
        </w:tc>
      </w:tr>
      <w:tr w14:paraId="77D9A4B9">
        <w:tblPrEx>
          <w:tblCellMar>
            <w:top w:w="0" w:type="dxa"/>
            <w:left w:w="0" w:type="dxa"/>
            <w:bottom w:w="0" w:type="dxa"/>
            <w:right w:w="0" w:type="dxa"/>
          </w:tblCellMar>
        </w:tblPrEx>
        <w:trPr>
          <w:trHeight w:val="360"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088DE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67F46408">
            <w:pPr>
              <w:widowControl/>
              <w:wordWrap w:val="0"/>
              <w:jc w:val="left"/>
              <w:rPr>
                <w:rFonts w:ascii="Times New Roman" w:hAnsi="Times New Roman" w:eastAsia="宋体"/>
              </w:rPr>
            </w:pPr>
          </w:p>
        </w:tc>
      </w:tr>
      <w:tr w14:paraId="6682D896">
        <w:tblPrEx>
          <w:tblCellMar>
            <w:top w:w="0" w:type="dxa"/>
            <w:left w:w="0" w:type="dxa"/>
            <w:bottom w:w="0" w:type="dxa"/>
            <w:right w:w="0" w:type="dxa"/>
          </w:tblCellMar>
        </w:tblPrEx>
        <w:trPr>
          <w:trHeight w:val="404"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7DBF0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投标有效期</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9BB288E">
            <w:pPr>
              <w:widowControl/>
              <w:wordWrap w:val="0"/>
              <w:jc w:val="left"/>
              <w:rPr>
                <w:rFonts w:ascii="Times New Roman" w:hAnsi="Times New Roman" w:eastAsia="宋体"/>
              </w:rPr>
            </w:pPr>
          </w:p>
        </w:tc>
      </w:tr>
      <w:tr w14:paraId="64D380DB">
        <w:tblPrEx>
          <w:tblCellMar>
            <w:top w:w="0" w:type="dxa"/>
            <w:left w:w="0" w:type="dxa"/>
            <w:bottom w:w="0" w:type="dxa"/>
            <w:right w:w="0" w:type="dxa"/>
          </w:tblCellMar>
        </w:tblPrEx>
        <w:trPr>
          <w:trHeight w:val="375"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81795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投标文件份数</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40E5FB9">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正副本各一份</w:t>
            </w:r>
          </w:p>
        </w:tc>
      </w:tr>
      <w:tr w14:paraId="4EAE37EC">
        <w:tblPrEx>
          <w:tblCellMar>
            <w:top w:w="0" w:type="dxa"/>
            <w:left w:w="0" w:type="dxa"/>
            <w:bottom w:w="0" w:type="dxa"/>
            <w:right w:w="0" w:type="dxa"/>
          </w:tblCellMar>
        </w:tblPrEx>
        <w:trPr>
          <w:trHeight w:val="41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7CDE02">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投标文件递交</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3AB36E1C">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w:t>
            </w:r>
          </w:p>
        </w:tc>
      </w:tr>
      <w:tr w14:paraId="482BBD98">
        <w:tblPrEx>
          <w:tblCellMar>
            <w:top w:w="0" w:type="dxa"/>
            <w:left w:w="0" w:type="dxa"/>
            <w:bottom w:w="0" w:type="dxa"/>
            <w:right w:w="0" w:type="dxa"/>
          </w:tblCellMar>
        </w:tblPrEx>
        <w:trPr>
          <w:trHeight w:val="404"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027E7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开标时间</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414812D7">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内部议定</w:t>
            </w:r>
          </w:p>
        </w:tc>
      </w:tr>
      <w:tr w14:paraId="308EA177">
        <w:tblPrEx>
          <w:tblCellMar>
            <w:top w:w="0" w:type="dxa"/>
            <w:left w:w="0" w:type="dxa"/>
            <w:bottom w:w="0" w:type="dxa"/>
            <w:right w:w="0" w:type="dxa"/>
          </w:tblCellMar>
        </w:tblPrEx>
        <w:trPr>
          <w:trHeight w:val="44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B9726D">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合同签署</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E2EB77B">
            <w:pPr>
              <w:widowControl/>
              <w:wordWrap w:val="0"/>
              <w:jc w:val="left"/>
              <w:rPr>
                <w:rFonts w:ascii="Times New Roman" w:hAnsi="Times New Roman" w:eastAsia="宋体"/>
              </w:rPr>
            </w:pPr>
          </w:p>
        </w:tc>
      </w:tr>
    </w:tbl>
    <w:p w14:paraId="2E2495CD">
      <w:pPr>
        <w:pStyle w:val="6"/>
        <w:widowControl/>
        <w:spacing w:beforeAutospacing="0" w:afterAutospacing="0"/>
        <w:jc w:val="both"/>
        <w:rPr>
          <w:rFonts w:ascii="Times New Roman" w:hAnsi="Times New Roman" w:eastAsia="宋体" w:cs="仿宋_GB2312"/>
          <w:spacing w:val="8"/>
          <w:shd w:val="clear" w:color="auto" w:fill="FFFFFF"/>
        </w:rPr>
      </w:pPr>
      <w:r>
        <w:rPr>
          <w:rFonts w:ascii="Times New Roman" w:hAnsi="Times New Roman" w:eastAsia="宋体" w:cs="仿宋_GB2312"/>
          <w:spacing w:val="8"/>
          <w:shd w:val="clear" w:color="auto" w:fill="FFFFFF"/>
        </w:rPr>
        <w:t>备注：各单位在使用《投标人须知》时，必须参照上表格式，嵌入审计督查部监督电话、微信号码和监督邮箱，不得删改监督电话、微信号码和监督邮箱。</w:t>
      </w:r>
    </w:p>
    <w:p w14:paraId="1B6ECD23">
      <w:pPr>
        <w:pStyle w:val="6"/>
        <w:widowControl/>
        <w:spacing w:beforeAutospacing="0" w:afterAutospacing="0"/>
        <w:jc w:val="both"/>
        <w:rPr>
          <w:rFonts w:ascii="Times New Roman" w:hAnsi="Times New Roman" w:eastAsia="宋体" w:cs="仿宋_GB2312"/>
          <w:spacing w:val="8"/>
          <w:shd w:val="clear" w:color="auto" w:fill="FFFFFF"/>
        </w:rPr>
      </w:pPr>
    </w:p>
    <w:p w14:paraId="55E5C8A8">
      <w:pPr>
        <w:pStyle w:val="6"/>
        <w:widowControl/>
        <w:spacing w:beforeAutospacing="0" w:afterAutospacing="0"/>
        <w:jc w:val="both"/>
        <w:rPr>
          <w:rFonts w:ascii="Times New Roman" w:hAnsi="Times New Roman" w:eastAsia="宋体" w:cs="仿宋_GB2312"/>
          <w:spacing w:val="8"/>
          <w:shd w:val="clear" w:color="auto" w:fill="FFFFFF"/>
        </w:rPr>
      </w:pPr>
    </w:p>
    <w:p w14:paraId="432ECCAA">
      <w:pPr>
        <w:pStyle w:val="6"/>
        <w:widowControl/>
        <w:spacing w:beforeAutospacing="0" w:afterAutospacing="0"/>
        <w:jc w:val="both"/>
        <w:rPr>
          <w:rFonts w:ascii="Times New Roman" w:hAnsi="Times New Roman" w:eastAsia="宋体" w:cs="仿宋_GB2312"/>
          <w:spacing w:val="8"/>
          <w:shd w:val="clear" w:color="auto" w:fill="FFFFFF"/>
        </w:rPr>
      </w:pPr>
    </w:p>
    <w:p w14:paraId="3691E386">
      <w:pPr>
        <w:pStyle w:val="6"/>
        <w:widowControl/>
        <w:spacing w:beforeAutospacing="0" w:afterAutospacing="0"/>
        <w:jc w:val="both"/>
        <w:rPr>
          <w:rFonts w:ascii="Times New Roman" w:hAnsi="Times New Roman" w:eastAsia="宋体" w:cs="仿宋_GB2312"/>
          <w:spacing w:val="8"/>
          <w:shd w:val="clear" w:color="auto" w:fill="FFFFFF"/>
        </w:rPr>
      </w:pPr>
    </w:p>
    <w:p w14:paraId="09BF9610">
      <w:pPr>
        <w:pStyle w:val="6"/>
        <w:widowControl/>
        <w:spacing w:beforeAutospacing="0" w:afterAutospacing="0" w:line="383" w:lineRule="atLeast"/>
        <w:ind w:firstLine="768" w:firstLineChars="300"/>
        <w:jc w:val="both"/>
        <w:rPr>
          <w:rFonts w:hint="default" w:ascii="Times New Roman" w:hAnsi="Times New Roman" w:eastAsia="宋体"/>
          <w:lang w:val="en-US" w:eastAsia="zh-CN"/>
        </w:rPr>
      </w:pPr>
      <w:r>
        <w:rPr>
          <w:rFonts w:hint="eastAsia" w:ascii="宋体" w:hAnsi="宋体" w:eastAsia="宋体" w:cs="宋体"/>
          <w:spacing w:val="8"/>
          <w:sz w:val="24"/>
          <w:szCs w:val="24"/>
          <w:shd w:val="clear" w:color="auto" w:fill="FFFFFF"/>
        </w:rPr>
        <w:t>新华教育集团</w:t>
      </w:r>
      <w:r>
        <w:rPr>
          <w:rFonts w:hint="eastAsia" w:ascii="宋体" w:hAnsi="宋体" w:eastAsia="宋体" w:cs="宋体"/>
          <w:b/>
          <w:bCs/>
          <w:sz w:val="24"/>
          <w:szCs w:val="24"/>
        </w:rPr>
        <w:t>（国内版及国际版）宣传片</w:t>
      </w:r>
      <w:r>
        <w:rPr>
          <w:rFonts w:hint="eastAsia" w:cs="宋体"/>
          <w:b/>
          <w:bCs/>
          <w:sz w:val="24"/>
          <w:szCs w:val="24"/>
          <w:lang w:val="en-US" w:eastAsia="zh-CN"/>
        </w:rPr>
        <w:t>制作报价清单</w:t>
      </w:r>
    </w:p>
    <w:tbl>
      <w:tblPr>
        <w:tblStyle w:val="9"/>
        <w:tblW w:w="825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580"/>
        <w:gridCol w:w="2216"/>
        <w:gridCol w:w="2757"/>
      </w:tblGrid>
      <w:tr w14:paraId="43BA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705" w:type="dxa"/>
            <w:noWrap w:val="0"/>
            <w:vAlign w:val="top"/>
          </w:tcPr>
          <w:p w14:paraId="7089138E">
            <w:pPr>
              <w:numPr>
                <w:ilvl w:val="0"/>
                <w:numId w:val="0"/>
              </w:numPr>
              <w:spacing w:line="360" w:lineRule="auto"/>
              <w:ind w:left="0" w:leftChars="0" w:firstLine="0" w:firstLineChars="0"/>
              <w:jc w:val="center"/>
              <w:rPr>
                <w:rFonts w:hint="eastAsia"/>
                <w:color w:val="auto"/>
                <w:kern w:val="2"/>
                <w:sz w:val="24"/>
                <w:szCs w:val="24"/>
                <w:highlight w:val="none"/>
                <w:vertAlign w:val="baseline"/>
                <w:lang w:val="en-US" w:eastAsia="zh-CN" w:bidi="ar-SA"/>
              </w:rPr>
            </w:pPr>
            <w:r>
              <w:rPr>
                <w:rFonts w:hint="eastAsia"/>
                <w:color w:val="auto"/>
                <w:sz w:val="24"/>
                <w:highlight w:val="none"/>
                <w:vertAlign w:val="baseline"/>
                <w:lang w:val="en-US" w:eastAsia="zh-CN"/>
              </w:rPr>
              <w:t>序号</w:t>
            </w:r>
          </w:p>
        </w:tc>
        <w:tc>
          <w:tcPr>
            <w:tcW w:w="2580" w:type="dxa"/>
            <w:noWrap w:val="0"/>
            <w:vAlign w:val="top"/>
          </w:tcPr>
          <w:p w14:paraId="59524D7A">
            <w:pPr>
              <w:numPr>
                <w:ilvl w:val="0"/>
                <w:numId w:val="0"/>
              </w:numPr>
              <w:spacing w:line="360" w:lineRule="auto"/>
              <w:ind w:left="0" w:leftChars="0" w:firstLine="0" w:firstLineChars="0"/>
              <w:jc w:val="center"/>
              <w:rPr>
                <w:rFonts w:hint="default"/>
                <w:color w:val="auto"/>
                <w:kern w:val="2"/>
                <w:sz w:val="24"/>
                <w:szCs w:val="24"/>
                <w:highlight w:val="none"/>
                <w:vertAlign w:val="baseline"/>
                <w:lang w:val="en-US" w:eastAsia="zh-CN" w:bidi="ar-SA"/>
              </w:rPr>
            </w:pPr>
            <w:r>
              <w:rPr>
                <w:rFonts w:hint="eastAsia"/>
                <w:color w:val="auto"/>
                <w:sz w:val="24"/>
                <w:highlight w:val="none"/>
                <w:vertAlign w:val="baseline"/>
                <w:lang w:val="en-US" w:eastAsia="zh-CN"/>
              </w:rPr>
              <w:t>项目类别</w:t>
            </w:r>
          </w:p>
        </w:tc>
        <w:tc>
          <w:tcPr>
            <w:tcW w:w="2216" w:type="dxa"/>
            <w:noWrap w:val="0"/>
            <w:vAlign w:val="top"/>
          </w:tcPr>
          <w:p w14:paraId="1A47BBDA">
            <w:pPr>
              <w:numPr>
                <w:ilvl w:val="0"/>
                <w:numId w:val="0"/>
              </w:numPr>
              <w:spacing w:line="360" w:lineRule="auto"/>
              <w:ind w:left="0" w:leftChars="0" w:firstLine="0" w:firstLineChars="0"/>
              <w:jc w:val="center"/>
              <w:rPr>
                <w:rFonts w:hint="default"/>
                <w:color w:val="auto"/>
                <w:kern w:val="2"/>
                <w:sz w:val="24"/>
                <w:szCs w:val="24"/>
                <w:highlight w:val="none"/>
                <w:vertAlign w:val="baseline"/>
                <w:lang w:val="en-US" w:eastAsia="zh-CN" w:bidi="ar-SA"/>
              </w:rPr>
            </w:pPr>
            <w:r>
              <w:rPr>
                <w:rFonts w:hint="eastAsia"/>
                <w:color w:val="auto"/>
                <w:sz w:val="24"/>
                <w:highlight w:val="none"/>
                <w:vertAlign w:val="baseline"/>
                <w:lang w:val="en-US" w:eastAsia="zh-CN"/>
              </w:rPr>
              <w:t>包含具体事项</w:t>
            </w:r>
          </w:p>
        </w:tc>
        <w:tc>
          <w:tcPr>
            <w:tcW w:w="2757" w:type="dxa"/>
            <w:noWrap w:val="0"/>
            <w:vAlign w:val="top"/>
          </w:tcPr>
          <w:p w14:paraId="62987655">
            <w:pPr>
              <w:numPr>
                <w:ilvl w:val="0"/>
                <w:numId w:val="0"/>
              </w:numPr>
              <w:spacing w:line="360" w:lineRule="auto"/>
              <w:ind w:left="0" w:leftChars="0" w:firstLine="0" w:firstLineChars="0"/>
              <w:jc w:val="both"/>
              <w:rPr>
                <w:rFonts w:hint="default"/>
                <w:color w:val="auto"/>
                <w:kern w:val="2"/>
                <w:sz w:val="24"/>
                <w:szCs w:val="24"/>
                <w:highlight w:val="none"/>
                <w:vertAlign w:val="baseline"/>
                <w:lang w:val="en-US" w:eastAsia="zh-CN" w:bidi="ar-SA"/>
              </w:rPr>
            </w:pPr>
            <w:r>
              <w:rPr>
                <w:rFonts w:hint="eastAsia"/>
                <w:color w:val="auto"/>
                <w:kern w:val="2"/>
                <w:sz w:val="24"/>
                <w:szCs w:val="24"/>
                <w:highlight w:val="none"/>
                <w:vertAlign w:val="baseline"/>
                <w:lang w:val="en-US" w:eastAsia="zh-CN" w:bidi="ar-SA"/>
              </w:rPr>
              <w:t>单价</w:t>
            </w:r>
          </w:p>
        </w:tc>
      </w:tr>
      <w:tr w14:paraId="7722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5" w:type="dxa"/>
            <w:noWrap w:val="0"/>
            <w:vAlign w:val="center"/>
          </w:tcPr>
          <w:p w14:paraId="3A47C28B">
            <w:pPr>
              <w:numPr>
                <w:ilvl w:val="0"/>
                <w:numId w:val="0"/>
              </w:num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w:t>
            </w:r>
          </w:p>
        </w:tc>
        <w:tc>
          <w:tcPr>
            <w:tcW w:w="2580" w:type="dxa"/>
            <w:noWrap w:val="0"/>
            <w:vAlign w:val="center"/>
          </w:tcPr>
          <w:p w14:paraId="0D6BA714">
            <w:pPr>
              <w:numPr>
                <w:ilvl w:val="0"/>
                <w:numId w:val="0"/>
              </w:numPr>
              <w:spacing w:line="360" w:lineRule="auto"/>
              <w:ind w:left="0" w:leftChars="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前期制作及方案策划</w:t>
            </w:r>
          </w:p>
        </w:tc>
        <w:tc>
          <w:tcPr>
            <w:tcW w:w="2216" w:type="dxa"/>
            <w:noWrap w:val="0"/>
            <w:vAlign w:val="top"/>
          </w:tcPr>
          <w:p w14:paraId="4A153914">
            <w:pPr>
              <w:numPr>
                <w:ilvl w:val="0"/>
                <w:numId w:val="0"/>
              </w:numPr>
              <w:spacing w:line="240" w:lineRule="auto"/>
              <w:ind w:left="0" w:leftChars="0" w:firstLine="0" w:firstLineChars="0"/>
              <w:jc w:val="left"/>
              <w:rPr>
                <w:rFonts w:hint="eastAsia" w:ascii="宋体" w:hAnsi="宋体" w:eastAsia="宋体" w:cs="宋体"/>
                <w:color w:val="auto"/>
                <w:kern w:val="2"/>
                <w:sz w:val="21"/>
                <w:szCs w:val="21"/>
                <w:highlight w:val="none"/>
                <w:vertAlign w:val="baseline"/>
                <w:lang w:val="en-US" w:eastAsia="zh-CN" w:bidi="ar-SA"/>
              </w:rPr>
            </w:pPr>
          </w:p>
        </w:tc>
        <w:tc>
          <w:tcPr>
            <w:tcW w:w="2757" w:type="dxa"/>
            <w:noWrap w:val="0"/>
            <w:vAlign w:val="top"/>
          </w:tcPr>
          <w:p w14:paraId="4EBAF125">
            <w:pPr>
              <w:numPr>
                <w:ilvl w:val="0"/>
                <w:numId w:val="0"/>
              </w:numPr>
              <w:spacing w:line="240" w:lineRule="auto"/>
              <w:ind w:left="0" w:leftChars="0" w:firstLine="0" w:firstLineChars="0"/>
              <w:jc w:val="left"/>
              <w:rPr>
                <w:rFonts w:hint="eastAsia"/>
                <w:kern w:val="2"/>
                <w:sz w:val="21"/>
                <w:szCs w:val="21"/>
                <w:lang w:val="en-US" w:eastAsia="zh-CN" w:bidi="ar-SA"/>
              </w:rPr>
            </w:pPr>
          </w:p>
        </w:tc>
      </w:tr>
      <w:tr w14:paraId="427C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705" w:type="dxa"/>
            <w:noWrap w:val="0"/>
            <w:vAlign w:val="center"/>
          </w:tcPr>
          <w:p w14:paraId="07C18D46">
            <w:pPr>
              <w:numPr>
                <w:ilvl w:val="0"/>
                <w:numId w:val="0"/>
              </w:num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w:t>
            </w:r>
          </w:p>
        </w:tc>
        <w:tc>
          <w:tcPr>
            <w:tcW w:w="2580" w:type="dxa"/>
            <w:noWrap w:val="0"/>
            <w:vAlign w:val="center"/>
          </w:tcPr>
          <w:p w14:paraId="61C61128">
            <w:pPr>
              <w:numPr>
                <w:ilvl w:val="0"/>
                <w:numId w:val="0"/>
              </w:numPr>
              <w:spacing w:line="360" w:lineRule="auto"/>
              <w:ind w:left="0" w:leftChars="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拍摄器材</w:t>
            </w:r>
          </w:p>
        </w:tc>
        <w:tc>
          <w:tcPr>
            <w:tcW w:w="2216" w:type="dxa"/>
            <w:noWrap w:val="0"/>
            <w:vAlign w:val="top"/>
          </w:tcPr>
          <w:p w14:paraId="17318837">
            <w:pPr>
              <w:numPr>
                <w:ilvl w:val="0"/>
                <w:numId w:val="0"/>
              </w:numPr>
              <w:spacing w:line="240" w:lineRule="auto"/>
              <w:ind w:left="0" w:leftChars="0" w:firstLine="0" w:firstLineChars="0"/>
              <w:jc w:val="left"/>
              <w:rPr>
                <w:rFonts w:hint="eastAsia" w:ascii="宋体" w:hAnsi="宋体" w:eastAsia="宋体" w:cs="宋体"/>
                <w:kern w:val="2"/>
                <w:sz w:val="21"/>
                <w:szCs w:val="21"/>
                <w:lang w:val="en-US" w:eastAsia="zh-CN" w:bidi="ar-SA"/>
              </w:rPr>
            </w:pPr>
          </w:p>
        </w:tc>
        <w:tc>
          <w:tcPr>
            <w:tcW w:w="2757" w:type="dxa"/>
            <w:noWrap w:val="0"/>
            <w:vAlign w:val="top"/>
          </w:tcPr>
          <w:p w14:paraId="6E3CC865">
            <w:pPr>
              <w:numPr>
                <w:ilvl w:val="0"/>
                <w:numId w:val="0"/>
              </w:numPr>
              <w:spacing w:line="240" w:lineRule="auto"/>
              <w:ind w:left="0" w:leftChars="0" w:firstLine="0" w:firstLineChars="0"/>
              <w:jc w:val="left"/>
              <w:rPr>
                <w:rFonts w:hint="eastAsia" w:ascii="宋体" w:hAnsi="宋体" w:eastAsia="宋体" w:cs="宋体"/>
                <w:color w:val="auto"/>
                <w:kern w:val="2"/>
                <w:sz w:val="21"/>
                <w:szCs w:val="21"/>
                <w:highlight w:val="none"/>
                <w:vertAlign w:val="baseline"/>
                <w:lang w:val="en-US" w:eastAsia="zh-CN" w:bidi="ar-SA"/>
              </w:rPr>
            </w:pPr>
          </w:p>
        </w:tc>
      </w:tr>
      <w:tr w14:paraId="310C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5" w:type="dxa"/>
            <w:noWrap w:val="0"/>
            <w:vAlign w:val="center"/>
          </w:tcPr>
          <w:p w14:paraId="0134109A">
            <w:pPr>
              <w:numPr>
                <w:ilvl w:val="0"/>
                <w:numId w:val="0"/>
              </w:num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w:t>
            </w:r>
          </w:p>
        </w:tc>
        <w:tc>
          <w:tcPr>
            <w:tcW w:w="2580" w:type="dxa"/>
            <w:noWrap w:val="0"/>
            <w:vAlign w:val="center"/>
          </w:tcPr>
          <w:p w14:paraId="563A4A88">
            <w:pPr>
              <w:numPr>
                <w:ilvl w:val="0"/>
                <w:numId w:val="0"/>
              </w:num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拍摄人员</w:t>
            </w:r>
          </w:p>
        </w:tc>
        <w:tc>
          <w:tcPr>
            <w:tcW w:w="2216" w:type="dxa"/>
            <w:noWrap w:val="0"/>
            <w:vAlign w:val="top"/>
          </w:tcPr>
          <w:p w14:paraId="565AC1CD">
            <w:pPr>
              <w:numPr>
                <w:ilvl w:val="0"/>
                <w:numId w:val="0"/>
              </w:numPr>
              <w:spacing w:line="240" w:lineRule="auto"/>
              <w:jc w:val="left"/>
              <w:rPr>
                <w:rFonts w:hint="eastAsia" w:ascii="宋体" w:hAnsi="宋体" w:eastAsia="宋体" w:cs="宋体"/>
                <w:color w:val="auto"/>
                <w:sz w:val="21"/>
                <w:szCs w:val="21"/>
                <w:highlight w:val="none"/>
                <w:vertAlign w:val="baseline"/>
                <w:lang w:val="en-US" w:eastAsia="zh-CN"/>
              </w:rPr>
            </w:pPr>
          </w:p>
        </w:tc>
        <w:tc>
          <w:tcPr>
            <w:tcW w:w="2757" w:type="dxa"/>
            <w:noWrap w:val="0"/>
            <w:vAlign w:val="top"/>
          </w:tcPr>
          <w:p w14:paraId="6D2E547B">
            <w:pPr>
              <w:numPr>
                <w:ilvl w:val="0"/>
                <w:numId w:val="0"/>
              </w:numPr>
              <w:spacing w:line="240" w:lineRule="auto"/>
              <w:jc w:val="left"/>
              <w:rPr>
                <w:rFonts w:hint="default"/>
                <w:sz w:val="21"/>
                <w:szCs w:val="21"/>
                <w:lang w:val="en-US" w:eastAsia="zh-CN"/>
              </w:rPr>
            </w:pPr>
          </w:p>
        </w:tc>
      </w:tr>
      <w:tr w14:paraId="10CC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noWrap w:val="0"/>
            <w:vAlign w:val="center"/>
          </w:tcPr>
          <w:p w14:paraId="5D5765C0">
            <w:pPr>
              <w:numPr>
                <w:ilvl w:val="0"/>
                <w:numId w:val="0"/>
              </w:num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4</w:t>
            </w:r>
          </w:p>
        </w:tc>
        <w:tc>
          <w:tcPr>
            <w:tcW w:w="2580" w:type="dxa"/>
            <w:noWrap w:val="0"/>
            <w:vAlign w:val="center"/>
          </w:tcPr>
          <w:p w14:paraId="2E58636B">
            <w:pPr>
              <w:numPr>
                <w:ilvl w:val="0"/>
                <w:numId w:val="0"/>
              </w:num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演员</w:t>
            </w:r>
          </w:p>
        </w:tc>
        <w:tc>
          <w:tcPr>
            <w:tcW w:w="2216" w:type="dxa"/>
            <w:noWrap w:val="0"/>
            <w:vAlign w:val="top"/>
          </w:tcPr>
          <w:p w14:paraId="75FDEB0A">
            <w:pPr>
              <w:numPr>
                <w:ilvl w:val="0"/>
                <w:numId w:val="0"/>
              </w:numPr>
              <w:spacing w:line="240" w:lineRule="auto"/>
              <w:jc w:val="left"/>
              <w:rPr>
                <w:rFonts w:hint="eastAsia" w:ascii="宋体" w:hAnsi="宋体" w:eastAsia="宋体" w:cs="宋体"/>
                <w:color w:val="auto"/>
                <w:sz w:val="21"/>
                <w:szCs w:val="21"/>
                <w:highlight w:val="none"/>
                <w:vertAlign w:val="baseline"/>
                <w:lang w:val="en-US" w:eastAsia="zh-CN"/>
              </w:rPr>
            </w:pPr>
          </w:p>
        </w:tc>
        <w:tc>
          <w:tcPr>
            <w:tcW w:w="2757" w:type="dxa"/>
            <w:noWrap w:val="0"/>
            <w:vAlign w:val="top"/>
          </w:tcPr>
          <w:p w14:paraId="11F0F58E">
            <w:pPr>
              <w:numPr>
                <w:ilvl w:val="0"/>
                <w:numId w:val="0"/>
              </w:numPr>
              <w:spacing w:line="240" w:lineRule="auto"/>
              <w:jc w:val="left"/>
              <w:rPr>
                <w:rFonts w:hint="eastAsia" w:ascii="宋体" w:hAnsi="宋体" w:eastAsia="宋体" w:cs="宋体"/>
                <w:color w:val="auto"/>
                <w:sz w:val="21"/>
                <w:szCs w:val="21"/>
                <w:highlight w:val="none"/>
                <w:vertAlign w:val="baseline"/>
                <w:lang w:val="en-US" w:eastAsia="zh-CN"/>
              </w:rPr>
            </w:pPr>
          </w:p>
        </w:tc>
      </w:tr>
      <w:tr w14:paraId="7509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05" w:type="dxa"/>
            <w:noWrap w:val="0"/>
            <w:vAlign w:val="center"/>
          </w:tcPr>
          <w:p w14:paraId="7EC4CBAD">
            <w:pPr>
              <w:numPr>
                <w:ilvl w:val="0"/>
                <w:numId w:val="0"/>
              </w:num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5</w:t>
            </w:r>
          </w:p>
        </w:tc>
        <w:tc>
          <w:tcPr>
            <w:tcW w:w="2580" w:type="dxa"/>
            <w:noWrap w:val="0"/>
            <w:vAlign w:val="center"/>
          </w:tcPr>
          <w:p w14:paraId="73585BB7">
            <w:pPr>
              <w:numPr>
                <w:ilvl w:val="0"/>
                <w:numId w:val="0"/>
              </w:numPr>
              <w:spacing w:line="360" w:lineRule="auto"/>
              <w:ind w:left="0" w:leftChars="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后期制作</w:t>
            </w:r>
          </w:p>
        </w:tc>
        <w:tc>
          <w:tcPr>
            <w:tcW w:w="2216" w:type="dxa"/>
            <w:noWrap w:val="0"/>
            <w:vAlign w:val="top"/>
          </w:tcPr>
          <w:p w14:paraId="1C87CE68">
            <w:pPr>
              <w:numPr>
                <w:ilvl w:val="0"/>
                <w:numId w:val="0"/>
              </w:numPr>
              <w:spacing w:line="240" w:lineRule="auto"/>
              <w:ind w:left="0" w:leftChars="0" w:firstLine="0" w:firstLineChars="0"/>
              <w:jc w:val="left"/>
              <w:rPr>
                <w:rFonts w:hint="eastAsia" w:ascii="宋体" w:hAnsi="宋体" w:eastAsia="宋体" w:cs="宋体"/>
                <w:color w:val="auto"/>
                <w:kern w:val="2"/>
                <w:sz w:val="21"/>
                <w:szCs w:val="21"/>
                <w:highlight w:val="none"/>
                <w:vertAlign w:val="baseline"/>
                <w:lang w:val="en-US" w:eastAsia="zh-CN" w:bidi="ar-SA"/>
              </w:rPr>
            </w:pPr>
          </w:p>
        </w:tc>
        <w:tc>
          <w:tcPr>
            <w:tcW w:w="2757" w:type="dxa"/>
            <w:noWrap w:val="0"/>
            <w:vAlign w:val="top"/>
          </w:tcPr>
          <w:p w14:paraId="2AEE873D">
            <w:pPr>
              <w:numPr>
                <w:ilvl w:val="0"/>
                <w:numId w:val="0"/>
              </w:numPr>
              <w:spacing w:line="240" w:lineRule="auto"/>
              <w:jc w:val="left"/>
              <w:rPr>
                <w:rFonts w:hint="eastAsia" w:ascii="宋体" w:hAnsi="宋体" w:eastAsia="宋体" w:cs="宋体"/>
                <w:color w:val="auto"/>
                <w:sz w:val="21"/>
                <w:szCs w:val="21"/>
                <w:highlight w:val="none"/>
                <w:vertAlign w:val="baseline"/>
                <w:lang w:val="en-US" w:eastAsia="zh-CN"/>
              </w:rPr>
            </w:pPr>
          </w:p>
        </w:tc>
      </w:tr>
      <w:tr w14:paraId="5EEB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05" w:type="dxa"/>
            <w:noWrap w:val="0"/>
            <w:vAlign w:val="center"/>
          </w:tcPr>
          <w:p w14:paraId="28C3F23E">
            <w:pPr>
              <w:numPr>
                <w:ilvl w:val="0"/>
                <w:numId w:val="0"/>
              </w:numPr>
              <w:spacing w:line="360" w:lineRule="auto"/>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6</w:t>
            </w:r>
          </w:p>
        </w:tc>
        <w:tc>
          <w:tcPr>
            <w:tcW w:w="2580" w:type="dxa"/>
            <w:noWrap w:val="0"/>
            <w:vAlign w:val="center"/>
          </w:tcPr>
          <w:p w14:paraId="1C0E792A">
            <w:pPr>
              <w:numPr>
                <w:ilvl w:val="0"/>
                <w:numId w:val="0"/>
              </w:numPr>
              <w:spacing w:line="360" w:lineRule="auto"/>
              <w:ind w:left="0" w:leftChars="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合肥拍摄差旅费</w:t>
            </w:r>
          </w:p>
        </w:tc>
        <w:tc>
          <w:tcPr>
            <w:tcW w:w="2216" w:type="dxa"/>
            <w:noWrap w:val="0"/>
            <w:vAlign w:val="top"/>
          </w:tcPr>
          <w:p w14:paraId="1A91C875">
            <w:pPr>
              <w:numPr>
                <w:ilvl w:val="0"/>
                <w:numId w:val="0"/>
              </w:numPr>
              <w:spacing w:line="240" w:lineRule="auto"/>
              <w:ind w:left="0" w:leftChars="0" w:firstLine="0" w:firstLineChars="0"/>
              <w:jc w:val="left"/>
              <w:rPr>
                <w:rFonts w:hint="eastAsia" w:ascii="宋体" w:hAnsi="宋体" w:eastAsia="宋体" w:cs="宋体"/>
                <w:color w:val="auto"/>
                <w:kern w:val="2"/>
                <w:sz w:val="21"/>
                <w:szCs w:val="21"/>
                <w:highlight w:val="none"/>
                <w:vertAlign w:val="baseline"/>
                <w:lang w:val="en-US" w:eastAsia="zh-CN" w:bidi="ar-SA"/>
              </w:rPr>
            </w:pPr>
          </w:p>
        </w:tc>
        <w:tc>
          <w:tcPr>
            <w:tcW w:w="2757" w:type="dxa"/>
            <w:noWrap w:val="0"/>
            <w:vAlign w:val="top"/>
          </w:tcPr>
          <w:p w14:paraId="03548B5A">
            <w:pPr>
              <w:numPr>
                <w:ilvl w:val="0"/>
                <w:numId w:val="0"/>
              </w:numPr>
              <w:spacing w:line="240" w:lineRule="auto"/>
              <w:jc w:val="left"/>
              <w:rPr>
                <w:rFonts w:hint="eastAsia" w:ascii="宋体" w:hAnsi="宋体" w:eastAsia="宋体" w:cs="宋体"/>
                <w:color w:val="auto"/>
                <w:sz w:val="21"/>
                <w:szCs w:val="21"/>
                <w:highlight w:val="none"/>
                <w:vertAlign w:val="baseline"/>
                <w:lang w:val="en-US" w:eastAsia="zh-CN"/>
              </w:rPr>
            </w:pPr>
          </w:p>
        </w:tc>
      </w:tr>
      <w:tr w14:paraId="1784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5501" w:type="dxa"/>
            <w:gridSpan w:val="3"/>
            <w:noWrap w:val="0"/>
            <w:vAlign w:val="center"/>
          </w:tcPr>
          <w:p w14:paraId="62A551F8">
            <w:pPr>
              <w:numPr>
                <w:ilvl w:val="0"/>
                <w:numId w:val="0"/>
              </w:numPr>
              <w:spacing w:line="240" w:lineRule="auto"/>
              <w:ind w:left="0" w:leftChars="0" w:firstLine="0" w:firstLineChars="0"/>
              <w:jc w:val="left"/>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项目总价</w:t>
            </w:r>
          </w:p>
        </w:tc>
        <w:tc>
          <w:tcPr>
            <w:tcW w:w="2757" w:type="dxa"/>
            <w:noWrap w:val="0"/>
            <w:vAlign w:val="top"/>
          </w:tcPr>
          <w:p w14:paraId="2B3362BB">
            <w:pPr>
              <w:numPr>
                <w:ilvl w:val="0"/>
                <w:numId w:val="0"/>
              </w:numPr>
              <w:spacing w:line="240" w:lineRule="auto"/>
              <w:jc w:val="left"/>
              <w:rPr>
                <w:rFonts w:hint="eastAsia" w:ascii="宋体" w:hAnsi="宋体" w:eastAsia="宋体" w:cs="宋体"/>
                <w:color w:val="auto"/>
                <w:sz w:val="21"/>
                <w:szCs w:val="21"/>
                <w:highlight w:val="none"/>
                <w:vertAlign w:val="baseline"/>
                <w:lang w:val="en-US" w:eastAsia="zh-CN"/>
              </w:rPr>
            </w:pPr>
          </w:p>
        </w:tc>
      </w:tr>
      <w:tr w14:paraId="4049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501" w:type="dxa"/>
            <w:gridSpan w:val="3"/>
            <w:noWrap w:val="0"/>
            <w:vAlign w:val="center"/>
          </w:tcPr>
          <w:p w14:paraId="4027662C">
            <w:pPr>
              <w:numPr>
                <w:ilvl w:val="0"/>
                <w:numId w:val="0"/>
              </w:numPr>
              <w:spacing w:line="240" w:lineRule="auto"/>
              <w:ind w:left="0" w:leftChars="0" w:firstLine="0" w:firstLineChars="0"/>
              <w:jc w:val="left"/>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优惠价</w:t>
            </w:r>
          </w:p>
        </w:tc>
        <w:tc>
          <w:tcPr>
            <w:tcW w:w="2757" w:type="dxa"/>
            <w:noWrap w:val="0"/>
            <w:vAlign w:val="top"/>
          </w:tcPr>
          <w:p w14:paraId="5D862679">
            <w:pPr>
              <w:numPr>
                <w:ilvl w:val="0"/>
                <w:numId w:val="0"/>
              </w:numPr>
              <w:spacing w:line="240" w:lineRule="auto"/>
              <w:jc w:val="left"/>
              <w:rPr>
                <w:rFonts w:hint="eastAsia" w:ascii="宋体" w:hAnsi="宋体" w:eastAsia="宋体" w:cs="宋体"/>
                <w:color w:val="auto"/>
                <w:sz w:val="21"/>
                <w:szCs w:val="21"/>
                <w:highlight w:val="none"/>
                <w:vertAlign w:val="baseline"/>
                <w:lang w:val="en-US" w:eastAsia="zh-CN"/>
              </w:rPr>
            </w:pPr>
          </w:p>
        </w:tc>
      </w:tr>
      <w:tr w14:paraId="1A2A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58" w:type="dxa"/>
            <w:gridSpan w:val="4"/>
            <w:noWrap w:val="0"/>
            <w:vAlign w:val="center"/>
          </w:tcPr>
          <w:p w14:paraId="0D97DDA9">
            <w:pPr>
              <w:numPr>
                <w:ilvl w:val="0"/>
                <w:numId w:val="0"/>
              </w:numPr>
              <w:spacing w:line="240" w:lineRule="auto"/>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备注：此次报价不包含外地拍摄相关费用，如后期需要，另行核算。</w:t>
            </w:r>
          </w:p>
        </w:tc>
      </w:tr>
    </w:tbl>
    <w:p w14:paraId="49D0EE4B">
      <w:pPr>
        <w:shd w:val="clear" w:color="auto" w:fill="FFFFFF"/>
        <w:spacing w:line="360" w:lineRule="auto"/>
        <w:ind w:firstLine="2560" w:firstLineChars="1000"/>
        <w:jc w:val="left"/>
        <w:rPr>
          <w:rFonts w:hint="eastAsia" w:ascii="Times New Roman" w:hAnsi="Microsoft YaHei UI" w:eastAsia="宋体" w:cs="Microsoft YaHei UI"/>
          <w:spacing w:val="8"/>
          <w:sz w:val="24"/>
          <w:szCs w:val="33"/>
          <w:shd w:val="clear" w:color="auto" w:fill="FFFFFF"/>
          <w:lang w:val="en-US" w:eastAsia="zh-CN"/>
        </w:rPr>
      </w:pPr>
    </w:p>
    <w:p w14:paraId="5973B48D">
      <w:pPr>
        <w:shd w:val="clear" w:color="auto" w:fill="FFFFFF"/>
        <w:spacing w:line="360" w:lineRule="auto"/>
        <w:jc w:val="center"/>
        <w:rPr>
          <w:rFonts w:hint="eastAsia" w:ascii="Times New Roman" w:hAnsi="Microsoft YaHei UI" w:eastAsia="宋体" w:cs="Microsoft YaHei UI"/>
          <w:spacing w:val="8"/>
          <w:sz w:val="24"/>
          <w:szCs w:val="33"/>
          <w:shd w:val="clear" w:color="auto" w:fill="FFFFFF"/>
          <w:lang w:val="en-US" w:eastAsia="zh-CN"/>
        </w:rPr>
      </w:pPr>
      <w:r>
        <w:rPr>
          <w:rFonts w:hint="eastAsia" w:ascii="Times New Roman" w:hAnsi="Microsoft YaHei UI" w:eastAsia="宋体" w:cs="Microsoft YaHei UI"/>
          <w:spacing w:val="8"/>
          <w:sz w:val="24"/>
          <w:szCs w:val="33"/>
          <w:shd w:val="clear" w:color="auto" w:fill="FFFFFF"/>
          <w:lang w:val="en-US" w:eastAsia="zh-CN"/>
        </w:rPr>
        <w:t>新华教育集团宣传画册、PPT报价清单</w:t>
      </w:r>
    </w:p>
    <w:tbl>
      <w:tblPr>
        <w:tblStyle w:val="9"/>
        <w:tblpPr w:leftFromText="180" w:rightFromText="180" w:vertAnchor="text" w:horzAnchor="page" w:tblpX="1702"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094"/>
        <w:gridCol w:w="2256"/>
        <w:gridCol w:w="1284"/>
        <w:gridCol w:w="1500"/>
      </w:tblGrid>
      <w:tr w14:paraId="2300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137CC05B">
            <w:pPr>
              <w:spacing w:line="360" w:lineRule="auto"/>
              <w:jc w:val="center"/>
              <w:rPr>
                <w:rFonts w:hint="eastAsia" w:ascii="Times New Roman" w:hAnsi="Microsoft YaHei UI" w:eastAsia="宋体" w:cs="Microsoft YaHei UI"/>
                <w:b/>
                <w:bCs/>
                <w:spacing w:val="8"/>
                <w:sz w:val="24"/>
                <w:szCs w:val="33"/>
                <w:shd w:val="clear" w:color="auto" w:fill="FFFFFF"/>
                <w:vertAlign w:val="baseline"/>
                <w:lang w:val="en-US" w:eastAsia="zh-CN"/>
              </w:rPr>
            </w:pPr>
            <w:r>
              <w:rPr>
                <w:rFonts w:hint="eastAsia" w:ascii="Times New Roman" w:hAnsi="Microsoft YaHei UI" w:eastAsia="宋体" w:cs="Microsoft YaHei UI"/>
                <w:b/>
                <w:bCs/>
                <w:spacing w:val="8"/>
                <w:sz w:val="24"/>
                <w:szCs w:val="33"/>
                <w:shd w:val="clear" w:color="auto" w:fill="FFFFFF"/>
                <w:vertAlign w:val="baseline"/>
                <w:lang w:val="en-US" w:eastAsia="zh-CN"/>
              </w:rPr>
              <w:t>序号</w:t>
            </w:r>
          </w:p>
        </w:tc>
        <w:tc>
          <w:tcPr>
            <w:tcW w:w="2094" w:type="dxa"/>
          </w:tcPr>
          <w:p w14:paraId="1F86BE58">
            <w:pPr>
              <w:spacing w:line="360" w:lineRule="auto"/>
              <w:jc w:val="center"/>
              <w:rPr>
                <w:rFonts w:hint="default" w:ascii="Times New Roman" w:hAnsi="Microsoft YaHei UI" w:eastAsia="宋体" w:cs="Microsoft YaHei UI"/>
                <w:b/>
                <w:bCs/>
                <w:spacing w:val="8"/>
                <w:sz w:val="24"/>
                <w:szCs w:val="33"/>
                <w:shd w:val="clear" w:color="auto" w:fill="FFFFFF"/>
                <w:vertAlign w:val="baseline"/>
                <w:lang w:val="en-US" w:eastAsia="zh-CN"/>
              </w:rPr>
            </w:pPr>
            <w:r>
              <w:rPr>
                <w:rFonts w:hint="eastAsia" w:ascii="Times New Roman" w:hAnsi="Microsoft YaHei UI" w:eastAsia="宋体" w:cs="Microsoft YaHei UI"/>
                <w:b/>
                <w:bCs/>
                <w:spacing w:val="8"/>
                <w:sz w:val="24"/>
                <w:szCs w:val="33"/>
                <w:shd w:val="clear" w:color="auto" w:fill="FFFFFF"/>
                <w:vertAlign w:val="baseline"/>
                <w:lang w:val="en-US" w:eastAsia="zh-CN"/>
              </w:rPr>
              <w:t>项目内容</w:t>
            </w:r>
          </w:p>
        </w:tc>
        <w:tc>
          <w:tcPr>
            <w:tcW w:w="2256" w:type="dxa"/>
          </w:tcPr>
          <w:p w14:paraId="1C02381C">
            <w:pPr>
              <w:spacing w:line="360" w:lineRule="auto"/>
              <w:jc w:val="center"/>
              <w:rPr>
                <w:rFonts w:hint="eastAsia" w:ascii="Times New Roman" w:hAnsi="Microsoft YaHei UI" w:eastAsia="宋体" w:cs="Microsoft YaHei UI"/>
                <w:b/>
                <w:bCs/>
                <w:spacing w:val="8"/>
                <w:sz w:val="24"/>
                <w:szCs w:val="33"/>
                <w:shd w:val="clear" w:color="auto" w:fill="FFFFFF"/>
                <w:vertAlign w:val="baseline"/>
                <w:lang w:val="en-US" w:eastAsia="zh-CN"/>
              </w:rPr>
            </w:pPr>
            <w:r>
              <w:rPr>
                <w:rFonts w:hint="eastAsia" w:ascii="Times New Roman" w:hAnsi="Microsoft YaHei UI" w:eastAsia="宋体" w:cs="Microsoft YaHei UI"/>
                <w:b/>
                <w:bCs/>
                <w:spacing w:val="8"/>
                <w:sz w:val="24"/>
                <w:szCs w:val="33"/>
                <w:shd w:val="clear" w:color="auto" w:fill="FFFFFF"/>
                <w:vertAlign w:val="baseline"/>
                <w:lang w:val="en-US" w:eastAsia="zh-CN"/>
              </w:rPr>
              <w:t>要求</w:t>
            </w:r>
          </w:p>
        </w:tc>
        <w:tc>
          <w:tcPr>
            <w:tcW w:w="1284" w:type="dxa"/>
          </w:tcPr>
          <w:p w14:paraId="75AEE5D8">
            <w:pPr>
              <w:spacing w:line="360" w:lineRule="auto"/>
              <w:jc w:val="center"/>
              <w:rPr>
                <w:rFonts w:hint="eastAsia" w:ascii="Times New Roman" w:hAnsi="Microsoft YaHei UI" w:eastAsia="宋体" w:cs="Microsoft YaHei UI"/>
                <w:b/>
                <w:bCs/>
                <w:spacing w:val="8"/>
                <w:sz w:val="24"/>
                <w:szCs w:val="33"/>
                <w:shd w:val="clear" w:color="auto" w:fill="FFFFFF"/>
                <w:vertAlign w:val="baseline"/>
                <w:lang w:val="en-US" w:eastAsia="zh-CN"/>
              </w:rPr>
            </w:pPr>
            <w:r>
              <w:rPr>
                <w:rFonts w:hint="eastAsia" w:ascii="Times New Roman" w:hAnsi="Microsoft YaHei UI" w:eastAsia="宋体" w:cs="Microsoft YaHei UI"/>
                <w:b/>
                <w:bCs/>
                <w:spacing w:val="8"/>
                <w:sz w:val="24"/>
                <w:szCs w:val="33"/>
                <w:shd w:val="clear" w:color="auto" w:fill="FFFFFF"/>
                <w:vertAlign w:val="baseline"/>
                <w:lang w:val="en-US" w:eastAsia="zh-CN"/>
              </w:rPr>
              <w:t>单价</w:t>
            </w:r>
          </w:p>
        </w:tc>
        <w:tc>
          <w:tcPr>
            <w:tcW w:w="1500" w:type="dxa"/>
          </w:tcPr>
          <w:p w14:paraId="75DC9396">
            <w:pPr>
              <w:spacing w:line="360" w:lineRule="auto"/>
              <w:jc w:val="center"/>
              <w:rPr>
                <w:rFonts w:hint="eastAsia" w:ascii="Times New Roman" w:hAnsi="Microsoft YaHei UI" w:eastAsia="宋体" w:cs="Microsoft YaHei UI"/>
                <w:b/>
                <w:bCs/>
                <w:spacing w:val="8"/>
                <w:sz w:val="24"/>
                <w:szCs w:val="33"/>
                <w:shd w:val="clear" w:color="auto" w:fill="FFFFFF"/>
                <w:vertAlign w:val="baseline"/>
                <w:lang w:val="en-US" w:eastAsia="zh-CN"/>
              </w:rPr>
            </w:pPr>
            <w:r>
              <w:rPr>
                <w:rFonts w:hint="eastAsia" w:ascii="Times New Roman" w:hAnsi="Microsoft YaHei UI" w:eastAsia="宋体" w:cs="Microsoft YaHei UI"/>
                <w:b/>
                <w:bCs/>
                <w:spacing w:val="8"/>
                <w:sz w:val="24"/>
                <w:szCs w:val="33"/>
                <w:shd w:val="clear" w:color="auto" w:fill="FFFFFF"/>
                <w:vertAlign w:val="baseline"/>
                <w:lang w:val="en-US" w:eastAsia="zh-CN"/>
              </w:rPr>
              <w:t>总价</w:t>
            </w:r>
          </w:p>
        </w:tc>
      </w:tr>
      <w:tr w14:paraId="477F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330B0277">
            <w:pPr>
              <w:spacing w:line="360" w:lineRule="auto"/>
              <w:jc w:val="center"/>
              <w:rPr>
                <w:rFonts w:hint="eastAsia" w:ascii="宋体" w:hAnsi="宋体" w:eastAsia="宋体" w:cs="宋体"/>
                <w:b w:val="0"/>
                <w:bCs w:val="0"/>
                <w:spacing w:val="8"/>
                <w:sz w:val="24"/>
                <w:szCs w:val="24"/>
                <w:shd w:val="clear" w:color="auto" w:fill="FFFFFF"/>
                <w:vertAlign w:val="baseline"/>
                <w:lang w:val="en-US" w:eastAsia="zh-CN"/>
              </w:rPr>
            </w:pPr>
            <w:r>
              <w:rPr>
                <w:rFonts w:hint="eastAsia" w:ascii="宋体" w:hAnsi="宋体" w:eastAsia="宋体" w:cs="宋体"/>
                <w:b w:val="0"/>
                <w:bCs w:val="0"/>
                <w:spacing w:val="8"/>
                <w:sz w:val="24"/>
                <w:szCs w:val="24"/>
                <w:shd w:val="clear" w:color="auto" w:fill="FFFFFF"/>
                <w:vertAlign w:val="baseline"/>
                <w:lang w:val="en-US" w:eastAsia="zh-CN"/>
              </w:rPr>
              <w:t>1</w:t>
            </w:r>
          </w:p>
        </w:tc>
        <w:tc>
          <w:tcPr>
            <w:tcW w:w="2094" w:type="dxa"/>
          </w:tcPr>
          <w:p w14:paraId="64F3BCBB">
            <w:pPr>
              <w:spacing w:line="360" w:lineRule="auto"/>
              <w:jc w:val="left"/>
              <w:rPr>
                <w:rFonts w:hint="eastAsia" w:ascii="宋体" w:hAnsi="宋体" w:eastAsia="宋体" w:cs="宋体"/>
                <w:b w:val="0"/>
                <w:bCs w:val="0"/>
                <w:spacing w:val="8"/>
                <w:sz w:val="24"/>
                <w:szCs w:val="24"/>
                <w:shd w:val="clear" w:color="auto" w:fill="FFFFFF"/>
                <w:vertAlign w:val="baseline"/>
                <w:lang w:val="en-US" w:eastAsia="zh-CN"/>
              </w:rPr>
            </w:pPr>
            <w:r>
              <w:rPr>
                <w:rFonts w:hint="eastAsia" w:ascii="宋体" w:hAnsi="宋体" w:eastAsia="宋体" w:cs="宋体"/>
                <w:b w:val="0"/>
                <w:bCs w:val="0"/>
                <w:spacing w:val="8"/>
                <w:sz w:val="24"/>
                <w:szCs w:val="24"/>
                <w:shd w:val="clear" w:color="auto" w:fill="FFFFFF"/>
                <w:vertAlign w:val="baseline"/>
                <w:lang w:val="en-US" w:eastAsia="zh-CN"/>
              </w:rPr>
              <w:t>企业宣传画册</w:t>
            </w:r>
          </w:p>
        </w:tc>
        <w:tc>
          <w:tcPr>
            <w:tcW w:w="2256" w:type="dxa"/>
          </w:tcPr>
          <w:p w14:paraId="680CBADC">
            <w:pPr>
              <w:spacing w:line="360" w:lineRule="auto"/>
              <w:jc w:val="left"/>
              <w:rPr>
                <w:rFonts w:hint="eastAsia" w:ascii="宋体" w:hAnsi="宋体" w:eastAsia="宋体" w:cs="宋体"/>
                <w:b w:val="0"/>
                <w:bCs w:val="0"/>
                <w:spacing w:val="8"/>
                <w:sz w:val="24"/>
                <w:szCs w:val="24"/>
                <w:shd w:val="clear" w:color="auto" w:fill="FFFFFF"/>
                <w:vertAlign w:val="baseline"/>
              </w:rPr>
            </w:pPr>
            <w:r>
              <w:rPr>
                <w:rFonts w:hint="eastAsia" w:ascii="宋体" w:hAnsi="宋体" w:eastAsia="宋体" w:cs="宋体"/>
                <w:b w:val="0"/>
                <w:bCs w:val="0"/>
                <w:sz w:val="24"/>
                <w:szCs w:val="24"/>
              </w:rPr>
              <w:t>中英文，</w:t>
            </w:r>
            <w:r>
              <w:rPr>
                <w:rFonts w:hint="eastAsia" w:ascii="宋体" w:hAnsi="宋体" w:eastAsia="宋体" w:cs="宋体"/>
                <w:b w:val="0"/>
                <w:bCs w:val="0"/>
                <w:sz w:val="24"/>
                <w:szCs w:val="24"/>
                <w:lang w:val="en-US" w:eastAsia="zh-CN"/>
              </w:rPr>
              <w:t>约60</w:t>
            </w:r>
            <w:r>
              <w:rPr>
                <w:rFonts w:hint="eastAsia" w:ascii="宋体" w:hAnsi="宋体" w:eastAsia="宋体" w:cs="宋体"/>
                <w:b w:val="0"/>
                <w:bCs w:val="0"/>
                <w:sz w:val="24"/>
                <w:szCs w:val="24"/>
              </w:rPr>
              <w:t>P</w:t>
            </w:r>
          </w:p>
        </w:tc>
        <w:tc>
          <w:tcPr>
            <w:tcW w:w="1284" w:type="dxa"/>
          </w:tcPr>
          <w:p w14:paraId="757B32E9">
            <w:pPr>
              <w:spacing w:line="360" w:lineRule="auto"/>
              <w:jc w:val="left"/>
              <w:rPr>
                <w:rFonts w:hint="eastAsia" w:ascii="宋体" w:hAnsi="宋体" w:eastAsia="宋体" w:cs="宋体"/>
                <w:b w:val="0"/>
                <w:bCs w:val="0"/>
                <w:spacing w:val="8"/>
                <w:sz w:val="24"/>
                <w:szCs w:val="24"/>
                <w:shd w:val="clear" w:color="auto" w:fill="FFFFFF"/>
                <w:vertAlign w:val="baseline"/>
              </w:rPr>
            </w:pPr>
          </w:p>
        </w:tc>
        <w:tc>
          <w:tcPr>
            <w:tcW w:w="1500" w:type="dxa"/>
          </w:tcPr>
          <w:p w14:paraId="4EAB4065">
            <w:pPr>
              <w:spacing w:line="360" w:lineRule="auto"/>
              <w:jc w:val="left"/>
              <w:rPr>
                <w:rFonts w:hint="eastAsia" w:ascii="宋体" w:hAnsi="宋体" w:eastAsia="宋体" w:cs="宋体"/>
                <w:b/>
                <w:bCs/>
                <w:spacing w:val="8"/>
                <w:sz w:val="24"/>
                <w:szCs w:val="24"/>
                <w:shd w:val="clear" w:color="auto" w:fill="FFFFFF"/>
                <w:vertAlign w:val="baseline"/>
              </w:rPr>
            </w:pPr>
          </w:p>
        </w:tc>
      </w:tr>
      <w:tr w14:paraId="381C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51786E0C">
            <w:pPr>
              <w:spacing w:line="360" w:lineRule="auto"/>
              <w:jc w:val="center"/>
              <w:rPr>
                <w:rFonts w:hint="eastAsia" w:ascii="宋体" w:hAnsi="宋体" w:eastAsia="宋体" w:cs="宋体"/>
                <w:b w:val="0"/>
                <w:bCs w:val="0"/>
                <w:spacing w:val="8"/>
                <w:sz w:val="24"/>
                <w:szCs w:val="24"/>
                <w:shd w:val="clear" w:color="auto" w:fill="FFFFFF"/>
                <w:vertAlign w:val="baseline"/>
                <w:lang w:val="en-US" w:eastAsia="zh-CN"/>
              </w:rPr>
            </w:pPr>
            <w:r>
              <w:rPr>
                <w:rFonts w:hint="eastAsia" w:ascii="宋体" w:hAnsi="宋体" w:eastAsia="宋体" w:cs="宋体"/>
                <w:b w:val="0"/>
                <w:bCs w:val="0"/>
                <w:spacing w:val="8"/>
                <w:sz w:val="24"/>
                <w:szCs w:val="24"/>
                <w:shd w:val="clear" w:color="auto" w:fill="FFFFFF"/>
                <w:vertAlign w:val="baseline"/>
                <w:lang w:val="en-US" w:eastAsia="zh-CN"/>
              </w:rPr>
              <w:t>2</w:t>
            </w:r>
          </w:p>
        </w:tc>
        <w:tc>
          <w:tcPr>
            <w:tcW w:w="2094" w:type="dxa"/>
          </w:tcPr>
          <w:p w14:paraId="406F0D2B">
            <w:pPr>
              <w:spacing w:line="360" w:lineRule="auto"/>
              <w:jc w:val="left"/>
              <w:rPr>
                <w:rFonts w:hint="eastAsia" w:ascii="宋体" w:hAnsi="宋体" w:eastAsia="宋体" w:cs="宋体"/>
                <w:b w:val="0"/>
                <w:bCs w:val="0"/>
                <w:spacing w:val="8"/>
                <w:sz w:val="24"/>
                <w:szCs w:val="24"/>
                <w:shd w:val="clear" w:color="auto" w:fill="FFFFFF"/>
                <w:vertAlign w:val="baseline"/>
                <w:lang w:val="en-US" w:eastAsia="zh-CN"/>
              </w:rPr>
            </w:pPr>
            <w:r>
              <w:rPr>
                <w:rFonts w:hint="eastAsia" w:ascii="宋体" w:hAnsi="宋体" w:eastAsia="宋体" w:cs="宋体"/>
                <w:b w:val="0"/>
                <w:bCs w:val="0"/>
                <w:spacing w:val="8"/>
                <w:sz w:val="24"/>
                <w:szCs w:val="24"/>
                <w:shd w:val="clear" w:color="auto" w:fill="FFFFFF"/>
                <w:vertAlign w:val="baseline"/>
                <w:lang w:val="en-US" w:eastAsia="zh-CN"/>
              </w:rPr>
              <w:t>企业介绍PPT</w:t>
            </w:r>
          </w:p>
        </w:tc>
        <w:tc>
          <w:tcPr>
            <w:tcW w:w="2256" w:type="dxa"/>
          </w:tcPr>
          <w:p w14:paraId="0550DE9F">
            <w:pPr>
              <w:spacing w:line="360" w:lineRule="auto"/>
              <w:jc w:val="left"/>
              <w:rPr>
                <w:rFonts w:hint="eastAsia" w:ascii="宋体" w:hAnsi="宋体" w:eastAsia="宋体" w:cs="宋体"/>
                <w:b w:val="0"/>
                <w:bCs w:val="0"/>
                <w:spacing w:val="8"/>
                <w:sz w:val="24"/>
                <w:szCs w:val="24"/>
                <w:shd w:val="clear" w:color="auto" w:fill="FFFFFF"/>
                <w:vertAlign w:val="baseline"/>
              </w:rPr>
            </w:pPr>
            <w:r>
              <w:rPr>
                <w:rFonts w:hint="eastAsia" w:ascii="宋体" w:hAnsi="宋体" w:eastAsia="宋体" w:cs="宋体"/>
                <w:b w:val="0"/>
                <w:bCs w:val="0"/>
                <w:sz w:val="24"/>
                <w:szCs w:val="24"/>
              </w:rPr>
              <w:t>中英文，</w:t>
            </w:r>
            <w:r>
              <w:rPr>
                <w:rFonts w:hint="eastAsia" w:ascii="宋体" w:hAnsi="宋体" w:eastAsia="宋体" w:cs="宋体"/>
                <w:b w:val="0"/>
                <w:bCs w:val="0"/>
                <w:sz w:val="24"/>
                <w:szCs w:val="24"/>
                <w:lang w:val="en-US" w:eastAsia="zh-CN"/>
              </w:rPr>
              <w:t>约50</w:t>
            </w:r>
            <w:r>
              <w:rPr>
                <w:rFonts w:hint="eastAsia" w:ascii="宋体" w:hAnsi="宋体" w:eastAsia="宋体" w:cs="宋体"/>
                <w:b w:val="0"/>
                <w:bCs w:val="0"/>
                <w:sz w:val="24"/>
                <w:szCs w:val="24"/>
              </w:rPr>
              <w:t>P</w:t>
            </w:r>
          </w:p>
        </w:tc>
        <w:tc>
          <w:tcPr>
            <w:tcW w:w="1284" w:type="dxa"/>
          </w:tcPr>
          <w:p w14:paraId="08F519B2">
            <w:pPr>
              <w:spacing w:line="360" w:lineRule="auto"/>
              <w:jc w:val="left"/>
              <w:rPr>
                <w:rFonts w:hint="eastAsia" w:ascii="宋体" w:hAnsi="宋体" w:eastAsia="宋体" w:cs="宋体"/>
                <w:b w:val="0"/>
                <w:bCs w:val="0"/>
                <w:spacing w:val="8"/>
                <w:sz w:val="24"/>
                <w:szCs w:val="24"/>
                <w:shd w:val="clear" w:color="auto" w:fill="FFFFFF"/>
                <w:vertAlign w:val="baseline"/>
              </w:rPr>
            </w:pPr>
          </w:p>
        </w:tc>
        <w:tc>
          <w:tcPr>
            <w:tcW w:w="1500" w:type="dxa"/>
          </w:tcPr>
          <w:p w14:paraId="0FC2C15E">
            <w:pPr>
              <w:spacing w:line="360" w:lineRule="auto"/>
              <w:jc w:val="left"/>
              <w:rPr>
                <w:rFonts w:hint="eastAsia" w:ascii="宋体" w:hAnsi="宋体" w:eastAsia="宋体" w:cs="宋体"/>
                <w:b/>
                <w:bCs/>
                <w:spacing w:val="8"/>
                <w:sz w:val="24"/>
                <w:szCs w:val="24"/>
                <w:shd w:val="clear" w:color="auto" w:fill="FFFFFF"/>
                <w:vertAlign w:val="baseline"/>
              </w:rPr>
            </w:pPr>
          </w:p>
        </w:tc>
      </w:tr>
      <w:tr w14:paraId="406B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0" w:type="dxa"/>
            <w:gridSpan w:val="5"/>
          </w:tcPr>
          <w:p w14:paraId="35972BC0">
            <w:pPr>
              <w:spacing w:line="360" w:lineRule="auto"/>
              <w:jc w:val="both"/>
              <w:rPr>
                <w:rFonts w:hint="eastAsia" w:ascii="宋体" w:hAnsi="宋体" w:eastAsia="宋体" w:cs="宋体"/>
                <w:b/>
                <w:bCs/>
                <w:spacing w:val="8"/>
                <w:sz w:val="24"/>
                <w:szCs w:val="24"/>
                <w:shd w:val="clear" w:color="auto" w:fill="FFFFFF"/>
                <w:vertAlign w:val="baseline"/>
              </w:rPr>
            </w:pPr>
            <w:r>
              <w:rPr>
                <w:rFonts w:hint="eastAsia" w:ascii="宋体" w:hAnsi="宋体" w:eastAsia="宋体" w:cs="宋体"/>
                <w:sz w:val="24"/>
                <w:szCs w:val="24"/>
              </w:rPr>
              <w:t>以上总价应包含材料整合、文字优化、设计排版等全部服务费用</w:t>
            </w:r>
          </w:p>
        </w:tc>
      </w:tr>
    </w:tbl>
    <w:p w14:paraId="4A5AE76C">
      <w:pPr>
        <w:pStyle w:val="6"/>
        <w:widowControl/>
        <w:spacing w:beforeAutospacing="0" w:afterAutospacing="0" w:line="344" w:lineRule="atLeast"/>
        <w:rPr>
          <w:rFonts w:ascii="宋体" w:hAnsi="宋体" w:eastAsia="宋体" w:cs="宋体"/>
          <w:b/>
          <w:spacing w:val="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57254"/>
    <w:multiLevelType w:val="multilevel"/>
    <w:tmpl w:val="04957254"/>
    <w:lvl w:ilvl="0" w:tentative="0">
      <w:start w:val="1"/>
      <w:numFmt w:val="japaneseCounting"/>
      <w:lvlText w:val="%1、"/>
      <w:lvlJc w:val="left"/>
      <w:pPr>
        <w:ind w:left="520" w:hanging="52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302D1C"/>
    <w:multiLevelType w:val="singleLevel"/>
    <w:tmpl w:val="3F302D1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NzVkM2Q3OGMzNzNjNDNmYjY1ZGMxNzYyZGVkMTQifQ=="/>
  </w:docVars>
  <w:rsids>
    <w:rsidRoot w:val="007D2247"/>
    <w:rsid w:val="00013475"/>
    <w:rsid w:val="00016001"/>
    <w:rsid w:val="0002731B"/>
    <w:rsid w:val="0003465E"/>
    <w:rsid w:val="000369A1"/>
    <w:rsid w:val="00036D2C"/>
    <w:rsid w:val="00056ED9"/>
    <w:rsid w:val="00077B96"/>
    <w:rsid w:val="0009524D"/>
    <w:rsid w:val="00095728"/>
    <w:rsid w:val="000C2C7B"/>
    <w:rsid w:val="000D2C8C"/>
    <w:rsid w:val="000E00E5"/>
    <w:rsid w:val="00101CCC"/>
    <w:rsid w:val="001029C3"/>
    <w:rsid w:val="00106AA7"/>
    <w:rsid w:val="00106BBB"/>
    <w:rsid w:val="001177A9"/>
    <w:rsid w:val="00121941"/>
    <w:rsid w:val="00122EEE"/>
    <w:rsid w:val="001310E1"/>
    <w:rsid w:val="00137DB8"/>
    <w:rsid w:val="00174934"/>
    <w:rsid w:val="00183BC5"/>
    <w:rsid w:val="00191FB5"/>
    <w:rsid w:val="001A7ABC"/>
    <w:rsid w:val="001B3A1E"/>
    <w:rsid w:val="001B77B6"/>
    <w:rsid w:val="001C716F"/>
    <w:rsid w:val="001D4473"/>
    <w:rsid w:val="001E21F8"/>
    <w:rsid w:val="00211512"/>
    <w:rsid w:val="002145C2"/>
    <w:rsid w:val="00233316"/>
    <w:rsid w:val="00234E67"/>
    <w:rsid w:val="00235368"/>
    <w:rsid w:val="0024699E"/>
    <w:rsid w:val="00255B3B"/>
    <w:rsid w:val="00287F53"/>
    <w:rsid w:val="002B3FF8"/>
    <w:rsid w:val="002B61FC"/>
    <w:rsid w:val="002C2DDA"/>
    <w:rsid w:val="002D3536"/>
    <w:rsid w:val="002F5B2A"/>
    <w:rsid w:val="00313D33"/>
    <w:rsid w:val="003301B9"/>
    <w:rsid w:val="003312E9"/>
    <w:rsid w:val="00347FFC"/>
    <w:rsid w:val="003813E3"/>
    <w:rsid w:val="00387CB9"/>
    <w:rsid w:val="00387EC4"/>
    <w:rsid w:val="003B05C8"/>
    <w:rsid w:val="003B575E"/>
    <w:rsid w:val="003D6811"/>
    <w:rsid w:val="003D74F7"/>
    <w:rsid w:val="003F5DF2"/>
    <w:rsid w:val="00400537"/>
    <w:rsid w:val="00405FFC"/>
    <w:rsid w:val="0041510B"/>
    <w:rsid w:val="00416BB3"/>
    <w:rsid w:val="0042008A"/>
    <w:rsid w:val="00440CC4"/>
    <w:rsid w:val="00443085"/>
    <w:rsid w:val="00445602"/>
    <w:rsid w:val="00475AFF"/>
    <w:rsid w:val="00476F59"/>
    <w:rsid w:val="004874C3"/>
    <w:rsid w:val="004C1FD5"/>
    <w:rsid w:val="004C3A2E"/>
    <w:rsid w:val="004C4BBB"/>
    <w:rsid w:val="004E66CA"/>
    <w:rsid w:val="004F3139"/>
    <w:rsid w:val="00506BE7"/>
    <w:rsid w:val="005101A5"/>
    <w:rsid w:val="00517F61"/>
    <w:rsid w:val="0052717E"/>
    <w:rsid w:val="00530F82"/>
    <w:rsid w:val="00534F8F"/>
    <w:rsid w:val="00542C28"/>
    <w:rsid w:val="005612B0"/>
    <w:rsid w:val="0059012F"/>
    <w:rsid w:val="00592910"/>
    <w:rsid w:val="005A14AF"/>
    <w:rsid w:val="005B0EB3"/>
    <w:rsid w:val="005B3951"/>
    <w:rsid w:val="005B5C5D"/>
    <w:rsid w:val="005B7D37"/>
    <w:rsid w:val="005D46BD"/>
    <w:rsid w:val="005E64B0"/>
    <w:rsid w:val="0061043F"/>
    <w:rsid w:val="0066445E"/>
    <w:rsid w:val="00671F3D"/>
    <w:rsid w:val="006912C7"/>
    <w:rsid w:val="006B2528"/>
    <w:rsid w:val="006B5F6B"/>
    <w:rsid w:val="006C4685"/>
    <w:rsid w:val="006C4B16"/>
    <w:rsid w:val="006D6344"/>
    <w:rsid w:val="006E0ED9"/>
    <w:rsid w:val="006F0BA3"/>
    <w:rsid w:val="007009B4"/>
    <w:rsid w:val="00734DDA"/>
    <w:rsid w:val="00745FC1"/>
    <w:rsid w:val="00753CA7"/>
    <w:rsid w:val="00770C10"/>
    <w:rsid w:val="00773B13"/>
    <w:rsid w:val="007842F2"/>
    <w:rsid w:val="00793C19"/>
    <w:rsid w:val="007B44B8"/>
    <w:rsid w:val="007D2247"/>
    <w:rsid w:val="007D4D42"/>
    <w:rsid w:val="007E1ED8"/>
    <w:rsid w:val="007E3040"/>
    <w:rsid w:val="007E3D53"/>
    <w:rsid w:val="007F6F29"/>
    <w:rsid w:val="0080748F"/>
    <w:rsid w:val="00810A72"/>
    <w:rsid w:val="00812F56"/>
    <w:rsid w:val="0081329F"/>
    <w:rsid w:val="00822F24"/>
    <w:rsid w:val="008256BE"/>
    <w:rsid w:val="00851B4E"/>
    <w:rsid w:val="008646EB"/>
    <w:rsid w:val="00893CC3"/>
    <w:rsid w:val="0089472C"/>
    <w:rsid w:val="008A2A9D"/>
    <w:rsid w:val="008B21BD"/>
    <w:rsid w:val="00917637"/>
    <w:rsid w:val="00917B83"/>
    <w:rsid w:val="0092598E"/>
    <w:rsid w:val="0092616E"/>
    <w:rsid w:val="00926F31"/>
    <w:rsid w:val="00932B5F"/>
    <w:rsid w:val="009376BE"/>
    <w:rsid w:val="009423E4"/>
    <w:rsid w:val="00947C6D"/>
    <w:rsid w:val="00962E1F"/>
    <w:rsid w:val="00965220"/>
    <w:rsid w:val="009C508E"/>
    <w:rsid w:val="009D3076"/>
    <w:rsid w:val="009E615F"/>
    <w:rsid w:val="009E7C69"/>
    <w:rsid w:val="009F7086"/>
    <w:rsid w:val="00A13341"/>
    <w:rsid w:val="00A33C5A"/>
    <w:rsid w:val="00A4113C"/>
    <w:rsid w:val="00A43185"/>
    <w:rsid w:val="00A52907"/>
    <w:rsid w:val="00A712F9"/>
    <w:rsid w:val="00A76129"/>
    <w:rsid w:val="00A82712"/>
    <w:rsid w:val="00AA57AB"/>
    <w:rsid w:val="00AB7FFE"/>
    <w:rsid w:val="00AC73E7"/>
    <w:rsid w:val="00AD2B7D"/>
    <w:rsid w:val="00AE7FF2"/>
    <w:rsid w:val="00AF328A"/>
    <w:rsid w:val="00AF59B0"/>
    <w:rsid w:val="00B010B8"/>
    <w:rsid w:val="00B12E39"/>
    <w:rsid w:val="00B2276A"/>
    <w:rsid w:val="00B26870"/>
    <w:rsid w:val="00B26B06"/>
    <w:rsid w:val="00B517C0"/>
    <w:rsid w:val="00B62717"/>
    <w:rsid w:val="00B70E7D"/>
    <w:rsid w:val="00BA5D5C"/>
    <w:rsid w:val="00BB0258"/>
    <w:rsid w:val="00BB1354"/>
    <w:rsid w:val="00BB2DD2"/>
    <w:rsid w:val="00BB3212"/>
    <w:rsid w:val="00BB413D"/>
    <w:rsid w:val="00BC46A9"/>
    <w:rsid w:val="00BF077C"/>
    <w:rsid w:val="00BF3806"/>
    <w:rsid w:val="00BF4386"/>
    <w:rsid w:val="00BF5B98"/>
    <w:rsid w:val="00C0419B"/>
    <w:rsid w:val="00C42042"/>
    <w:rsid w:val="00C5386A"/>
    <w:rsid w:val="00C56E04"/>
    <w:rsid w:val="00C64D54"/>
    <w:rsid w:val="00C728C9"/>
    <w:rsid w:val="00C72A34"/>
    <w:rsid w:val="00C8789D"/>
    <w:rsid w:val="00CA2008"/>
    <w:rsid w:val="00CA7EDD"/>
    <w:rsid w:val="00CB3470"/>
    <w:rsid w:val="00CC379C"/>
    <w:rsid w:val="00CC3952"/>
    <w:rsid w:val="00CE10E2"/>
    <w:rsid w:val="00CE4CFF"/>
    <w:rsid w:val="00D1515F"/>
    <w:rsid w:val="00D21562"/>
    <w:rsid w:val="00D36C01"/>
    <w:rsid w:val="00D571AA"/>
    <w:rsid w:val="00D661A2"/>
    <w:rsid w:val="00D73DE3"/>
    <w:rsid w:val="00D87960"/>
    <w:rsid w:val="00D92074"/>
    <w:rsid w:val="00D92117"/>
    <w:rsid w:val="00D92CAB"/>
    <w:rsid w:val="00DC61D6"/>
    <w:rsid w:val="00E0611B"/>
    <w:rsid w:val="00E32E31"/>
    <w:rsid w:val="00E507B3"/>
    <w:rsid w:val="00E602F4"/>
    <w:rsid w:val="00E90969"/>
    <w:rsid w:val="00E965CF"/>
    <w:rsid w:val="00EA388B"/>
    <w:rsid w:val="00EB621A"/>
    <w:rsid w:val="00EB6468"/>
    <w:rsid w:val="00ED6565"/>
    <w:rsid w:val="00EE4D13"/>
    <w:rsid w:val="00F2134F"/>
    <w:rsid w:val="00F407BB"/>
    <w:rsid w:val="00F42C06"/>
    <w:rsid w:val="00F4361A"/>
    <w:rsid w:val="00F47FC2"/>
    <w:rsid w:val="00F63E47"/>
    <w:rsid w:val="00F6562E"/>
    <w:rsid w:val="00F84CEB"/>
    <w:rsid w:val="00F948B4"/>
    <w:rsid w:val="00FA0C13"/>
    <w:rsid w:val="00FA3B23"/>
    <w:rsid w:val="00FB278A"/>
    <w:rsid w:val="00FB3EB9"/>
    <w:rsid w:val="00FD6098"/>
    <w:rsid w:val="00FE6655"/>
    <w:rsid w:val="00FF5C8F"/>
    <w:rsid w:val="010367D5"/>
    <w:rsid w:val="01FD668D"/>
    <w:rsid w:val="022433B3"/>
    <w:rsid w:val="027619AC"/>
    <w:rsid w:val="0328539C"/>
    <w:rsid w:val="03956F7C"/>
    <w:rsid w:val="0401183F"/>
    <w:rsid w:val="0449381C"/>
    <w:rsid w:val="04536448"/>
    <w:rsid w:val="046736B9"/>
    <w:rsid w:val="04E6562D"/>
    <w:rsid w:val="053A494E"/>
    <w:rsid w:val="05DC421B"/>
    <w:rsid w:val="069B49F0"/>
    <w:rsid w:val="07513FA9"/>
    <w:rsid w:val="07886293"/>
    <w:rsid w:val="085B3C65"/>
    <w:rsid w:val="087274BE"/>
    <w:rsid w:val="08A27E32"/>
    <w:rsid w:val="08E56411"/>
    <w:rsid w:val="096A77A3"/>
    <w:rsid w:val="0AA44B05"/>
    <w:rsid w:val="0AFE2087"/>
    <w:rsid w:val="0B462863"/>
    <w:rsid w:val="0C9870EE"/>
    <w:rsid w:val="0CE02843"/>
    <w:rsid w:val="0CFD547A"/>
    <w:rsid w:val="0DA430E4"/>
    <w:rsid w:val="0DA815B3"/>
    <w:rsid w:val="0E192A7C"/>
    <w:rsid w:val="0E406195"/>
    <w:rsid w:val="0F2A501A"/>
    <w:rsid w:val="0FB54CCE"/>
    <w:rsid w:val="104F567D"/>
    <w:rsid w:val="10797237"/>
    <w:rsid w:val="108752CF"/>
    <w:rsid w:val="10E916EC"/>
    <w:rsid w:val="11153198"/>
    <w:rsid w:val="117953E2"/>
    <w:rsid w:val="11F818FC"/>
    <w:rsid w:val="12971A82"/>
    <w:rsid w:val="13975923"/>
    <w:rsid w:val="13A02D2C"/>
    <w:rsid w:val="143736DB"/>
    <w:rsid w:val="14DC1092"/>
    <w:rsid w:val="14E60C13"/>
    <w:rsid w:val="16A97E53"/>
    <w:rsid w:val="16D061BE"/>
    <w:rsid w:val="170E0CC8"/>
    <w:rsid w:val="174371B2"/>
    <w:rsid w:val="17B31F7A"/>
    <w:rsid w:val="17B61E80"/>
    <w:rsid w:val="18BE42D9"/>
    <w:rsid w:val="19E03E83"/>
    <w:rsid w:val="19F80A87"/>
    <w:rsid w:val="1A030B88"/>
    <w:rsid w:val="1A141D7E"/>
    <w:rsid w:val="1A166C2A"/>
    <w:rsid w:val="1AE55E08"/>
    <w:rsid w:val="1B9502AE"/>
    <w:rsid w:val="1BFF7785"/>
    <w:rsid w:val="1C4B41C1"/>
    <w:rsid w:val="1D3A267F"/>
    <w:rsid w:val="1DE6014B"/>
    <w:rsid w:val="1E05035C"/>
    <w:rsid w:val="1E105364"/>
    <w:rsid w:val="1EAE1A68"/>
    <w:rsid w:val="1F503858"/>
    <w:rsid w:val="1F83778A"/>
    <w:rsid w:val="1FC41C1D"/>
    <w:rsid w:val="1FF15421"/>
    <w:rsid w:val="203B5787"/>
    <w:rsid w:val="20DD6A49"/>
    <w:rsid w:val="213764A8"/>
    <w:rsid w:val="21752D35"/>
    <w:rsid w:val="2187264E"/>
    <w:rsid w:val="21DC12DB"/>
    <w:rsid w:val="21E00FF0"/>
    <w:rsid w:val="229972C4"/>
    <w:rsid w:val="22A7594D"/>
    <w:rsid w:val="22AE7CE6"/>
    <w:rsid w:val="23F57A51"/>
    <w:rsid w:val="24217571"/>
    <w:rsid w:val="24633790"/>
    <w:rsid w:val="24E14A81"/>
    <w:rsid w:val="250846F8"/>
    <w:rsid w:val="25C506FC"/>
    <w:rsid w:val="262B0B71"/>
    <w:rsid w:val="263F09CB"/>
    <w:rsid w:val="268F0A13"/>
    <w:rsid w:val="26F31699"/>
    <w:rsid w:val="276E564E"/>
    <w:rsid w:val="277E518D"/>
    <w:rsid w:val="27AF4E93"/>
    <w:rsid w:val="27E771D9"/>
    <w:rsid w:val="281E2746"/>
    <w:rsid w:val="286D50EE"/>
    <w:rsid w:val="29966B56"/>
    <w:rsid w:val="29967840"/>
    <w:rsid w:val="29CC0BBF"/>
    <w:rsid w:val="2AB54EB7"/>
    <w:rsid w:val="2B3627BF"/>
    <w:rsid w:val="2B6C43D0"/>
    <w:rsid w:val="2C3602CB"/>
    <w:rsid w:val="2C437DCD"/>
    <w:rsid w:val="2C691AC9"/>
    <w:rsid w:val="2C6E4F6E"/>
    <w:rsid w:val="2D571306"/>
    <w:rsid w:val="2E2C723F"/>
    <w:rsid w:val="2E725599"/>
    <w:rsid w:val="2E9361DC"/>
    <w:rsid w:val="2EB07E70"/>
    <w:rsid w:val="2EB219EC"/>
    <w:rsid w:val="2EBB6E77"/>
    <w:rsid w:val="2F371EDE"/>
    <w:rsid w:val="2F8A043F"/>
    <w:rsid w:val="30132420"/>
    <w:rsid w:val="302A33DE"/>
    <w:rsid w:val="31347C0D"/>
    <w:rsid w:val="317258B0"/>
    <w:rsid w:val="319B4E07"/>
    <w:rsid w:val="31B4286F"/>
    <w:rsid w:val="326A7B90"/>
    <w:rsid w:val="33343A10"/>
    <w:rsid w:val="33444BA0"/>
    <w:rsid w:val="34655258"/>
    <w:rsid w:val="347E456C"/>
    <w:rsid w:val="35123EB1"/>
    <w:rsid w:val="35EB7C65"/>
    <w:rsid w:val="36F755E6"/>
    <w:rsid w:val="37632E0F"/>
    <w:rsid w:val="37AF3A7A"/>
    <w:rsid w:val="380357AE"/>
    <w:rsid w:val="38F117B0"/>
    <w:rsid w:val="390E0EFB"/>
    <w:rsid w:val="3910536A"/>
    <w:rsid w:val="39567866"/>
    <w:rsid w:val="39CB2002"/>
    <w:rsid w:val="3A197AF3"/>
    <w:rsid w:val="3B0B42A6"/>
    <w:rsid w:val="3CEE7B3C"/>
    <w:rsid w:val="3D6E2FFC"/>
    <w:rsid w:val="3D7F3154"/>
    <w:rsid w:val="3E07138A"/>
    <w:rsid w:val="3E562F61"/>
    <w:rsid w:val="3E807A60"/>
    <w:rsid w:val="3F285C7B"/>
    <w:rsid w:val="3F9F11DA"/>
    <w:rsid w:val="3FA419B9"/>
    <w:rsid w:val="41810D3C"/>
    <w:rsid w:val="41A2189A"/>
    <w:rsid w:val="41BE061A"/>
    <w:rsid w:val="41E2030C"/>
    <w:rsid w:val="429D0C56"/>
    <w:rsid w:val="42D761AE"/>
    <w:rsid w:val="434D618C"/>
    <w:rsid w:val="43BC57BB"/>
    <w:rsid w:val="44006D4C"/>
    <w:rsid w:val="444F726D"/>
    <w:rsid w:val="447E61FE"/>
    <w:rsid w:val="4513473E"/>
    <w:rsid w:val="45274E7D"/>
    <w:rsid w:val="46122D31"/>
    <w:rsid w:val="464E6A7A"/>
    <w:rsid w:val="46655A14"/>
    <w:rsid w:val="469C3246"/>
    <w:rsid w:val="48436923"/>
    <w:rsid w:val="48795F51"/>
    <w:rsid w:val="49153BFE"/>
    <w:rsid w:val="4B24085C"/>
    <w:rsid w:val="4BB23021"/>
    <w:rsid w:val="4C254611"/>
    <w:rsid w:val="4C7E7429"/>
    <w:rsid w:val="4DEF561D"/>
    <w:rsid w:val="4E7740AE"/>
    <w:rsid w:val="4E8E00DA"/>
    <w:rsid w:val="4F23263A"/>
    <w:rsid w:val="4F822D0B"/>
    <w:rsid w:val="50AF6B68"/>
    <w:rsid w:val="51620AF7"/>
    <w:rsid w:val="52232583"/>
    <w:rsid w:val="523C22EB"/>
    <w:rsid w:val="52566720"/>
    <w:rsid w:val="52796647"/>
    <w:rsid w:val="52B239E0"/>
    <w:rsid w:val="531357D4"/>
    <w:rsid w:val="532F74C0"/>
    <w:rsid w:val="54275D32"/>
    <w:rsid w:val="54694499"/>
    <w:rsid w:val="54A17A6F"/>
    <w:rsid w:val="54C618EB"/>
    <w:rsid w:val="554F7C88"/>
    <w:rsid w:val="55713A31"/>
    <w:rsid w:val="558744D2"/>
    <w:rsid w:val="568E7D91"/>
    <w:rsid w:val="56AC7C42"/>
    <w:rsid w:val="56F83CA4"/>
    <w:rsid w:val="5705666D"/>
    <w:rsid w:val="57727D41"/>
    <w:rsid w:val="57A93471"/>
    <w:rsid w:val="57EC1669"/>
    <w:rsid w:val="592151C7"/>
    <w:rsid w:val="5980650D"/>
    <w:rsid w:val="59CD7278"/>
    <w:rsid w:val="59CF025D"/>
    <w:rsid w:val="59F96FC9"/>
    <w:rsid w:val="5A9204DB"/>
    <w:rsid w:val="5BF62AB6"/>
    <w:rsid w:val="5BFE45BA"/>
    <w:rsid w:val="5C321615"/>
    <w:rsid w:val="5C7229F9"/>
    <w:rsid w:val="5CC5242E"/>
    <w:rsid w:val="5CEA337F"/>
    <w:rsid w:val="5D172692"/>
    <w:rsid w:val="5DC4666B"/>
    <w:rsid w:val="5F2554AA"/>
    <w:rsid w:val="5FBB7759"/>
    <w:rsid w:val="5FD135B0"/>
    <w:rsid w:val="5FF646D2"/>
    <w:rsid w:val="60EE08C1"/>
    <w:rsid w:val="61AE5347"/>
    <w:rsid w:val="61BF0CD7"/>
    <w:rsid w:val="61F061FA"/>
    <w:rsid w:val="62E23D94"/>
    <w:rsid w:val="62EB5110"/>
    <w:rsid w:val="634E76EE"/>
    <w:rsid w:val="634E79BD"/>
    <w:rsid w:val="63724679"/>
    <w:rsid w:val="63F90C3F"/>
    <w:rsid w:val="649B244D"/>
    <w:rsid w:val="64F93CE6"/>
    <w:rsid w:val="655D6B66"/>
    <w:rsid w:val="657D7DA4"/>
    <w:rsid w:val="65D434C5"/>
    <w:rsid w:val="65F33C88"/>
    <w:rsid w:val="662E74DE"/>
    <w:rsid w:val="66925A92"/>
    <w:rsid w:val="66E67416"/>
    <w:rsid w:val="67096673"/>
    <w:rsid w:val="67FA65DE"/>
    <w:rsid w:val="68294213"/>
    <w:rsid w:val="68C92D8B"/>
    <w:rsid w:val="69B56F08"/>
    <w:rsid w:val="6A7F011B"/>
    <w:rsid w:val="6BAB5550"/>
    <w:rsid w:val="6BF95CAB"/>
    <w:rsid w:val="6C2076DB"/>
    <w:rsid w:val="6C7E6A1B"/>
    <w:rsid w:val="6CC713A1"/>
    <w:rsid w:val="6CE0399A"/>
    <w:rsid w:val="6D7E290C"/>
    <w:rsid w:val="6DDB0454"/>
    <w:rsid w:val="6DDF180F"/>
    <w:rsid w:val="6E2918E2"/>
    <w:rsid w:val="6E406669"/>
    <w:rsid w:val="6F0C7903"/>
    <w:rsid w:val="6FBD535A"/>
    <w:rsid w:val="702B3288"/>
    <w:rsid w:val="707514DC"/>
    <w:rsid w:val="708446DD"/>
    <w:rsid w:val="710F7919"/>
    <w:rsid w:val="71DB5DBA"/>
    <w:rsid w:val="722253D8"/>
    <w:rsid w:val="72232FCF"/>
    <w:rsid w:val="724C2838"/>
    <w:rsid w:val="73AF3118"/>
    <w:rsid w:val="746822CA"/>
    <w:rsid w:val="74A10FA9"/>
    <w:rsid w:val="74A41D4C"/>
    <w:rsid w:val="74DD260E"/>
    <w:rsid w:val="75056DC5"/>
    <w:rsid w:val="75120890"/>
    <w:rsid w:val="75DF09C7"/>
    <w:rsid w:val="76C73963"/>
    <w:rsid w:val="77274014"/>
    <w:rsid w:val="773E6198"/>
    <w:rsid w:val="778D5B1A"/>
    <w:rsid w:val="77A33BAB"/>
    <w:rsid w:val="77B80094"/>
    <w:rsid w:val="77BE04D4"/>
    <w:rsid w:val="77FC2449"/>
    <w:rsid w:val="7843389B"/>
    <w:rsid w:val="79B0209F"/>
    <w:rsid w:val="7A6510DB"/>
    <w:rsid w:val="7BF71835"/>
    <w:rsid w:val="7C5215CB"/>
    <w:rsid w:val="7C5746D7"/>
    <w:rsid w:val="7C8712BE"/>
    <w:rsid w:val="7C9D3BDC"/>
    <w:rsid w:val="7D7E5CCE"/>
    <w:rsid w:val="7D8E3DC7"/>
    <w:rsid w:val="7DDD443D"/>
    <w:rsid w:val="7EC230FF"/>
    <w:rsid w:val="7EFB073E"/>
    <w:rsid w:val="7F3E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5"/>
    <w:qFormat/>
    <w:uiPriority w:val="0"/>
    <w:rPr>
      <w:rFonts w:asciiTheme="minorHAnsi" w:hAnsiTheme="minorHAnsi" w:eastAsiaTheme="minorEastAsia" w:cstheme="minorBidi"/>
      <w:kern w:val="2"/>
      <w:sz w:val="18"/>
      <w:szCs w:val="18"/>
    </w:rPr>
  </w:style>
  <w:style w:type="character" w:customStyle="1" w:styleId="15">
    <w:name w:val="页脚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4738</Words>
  <Characters>4972</Characters>
  <Lines>28</Lines>
  <Paragraphs>8</Paragraphs>
  <TotalTime>33</TotalTime>
  <ScaleCrop>false</ScaleCrop>
  <LinksUpToDate>false</LinksUpToDate>
  <CharactersWithSpaces>5057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李守山</cp:lastModifiedBy>
  <cp:lastPrinted>2025-10-15T03:21:00Z</cp:lastPrinted>
  <dcterms:modified xsi:type="dcterms:W3CDTF">2025-10-15T03:31:46Z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1E9DD3A31D3D448FA67D96D8BB52108A_13</vt:lpwstr>
  </property>
  <property fmtid="{D5CDD505-2E9C-101B-9397-08002B2CF9AE}" pid="4" name="KSOTemplateDocerSaveRecord">
    <vt:lpwstr>eyJoZGlkIjoiODNhMjA0YTJjMGE4NjNmOWZiYTkxYTI3MzUzYzAyNWEiLCJ1c2VySWQiOiI0NTExOTQ4MzQifQ==</vt:lpwstr>
  </property>
</Properties>
</file>